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bookmarkStart w:id="1" w:name="_GoBack"/>
      <w:bookmarkEnd w:id="1"/>
    </w:p>
    <w:p w14:paraId="1C39CFF2" w14:textId="77777777" w:rsidR="006E0604" w:rsidRDefault="006E0604" w:rsidP="00366F67">
      <w:pPr>
        <w:pStyle w:val="Heading1"/>
        <w:rPr>
          <w:bCs/>
          <w:kern w:val="0"/>
          <w:szCs w:val="24"/>
        </w:rPr>
      </w:pPr>
    </w:p>
    <w:p w14:paraId="655F3615" w14:textId="77777777" w:rsidR="0020190F" w:rsidRPr="00330C91" w:rsidRDefault="0020190F" w:rsidP="0020190F">
      <w:pPr>
        <w:pStyle w:val="Caption"/>
        <w:framePr w:w="3828" w:h="1295" w:hRule="exact" w:hSpace="180" w:wrap="around" w:vAnchor="text" w:x="7229" w:y="-1104"/>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10AAA603"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b/>
          <w:bCs/>
          <w:spacing w:val="0"/>
          <w:sz w:val="16"/>
        </w:rPr>
        <w:t xml:space="preserve">Märge tehtud </w:t>
      </w:r>
      <w:r>
        <w:rPr>
          <w:rFonts w:ascii="Arial" w:hAnsi="Arial" w:cs="Arial"/>
          <w:spacing w:val="0"/>
          <w:sz w:val="16"/>
        </w:rPr>
        <w:t>02.01.2023</w:t>
      </w:r>
      <w:r w:rsidRPr="00330C91">
        <w:rPr>
          <w:rFonts w:ascii="Arial" w:hAnsi="Arial" w:cs="Arial"/>
          <w:spacing w:val="0"/>
          <w:sz w:val="16"/>
        </w:rPr>
        <w:t>.a</w:t>
      </w:r>
    </w:p>
    <w:p w14:paraId="7DAF8785"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spacing w:val="0"/>
          <w:sz w:val="16"/>
        </w:rPr>
        <w:t>Riigimetsa Majandamise Keskuses.</w:t>
      </w:r>
    </w:p>
    <w:p w14:paraId="51EEEFA1" w14:textId="77777777" w:rsidR="0020190F" w:rsidRPr="00471A69"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566BC622" w14:textId="77777777" w:rsidR="0020190F"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Alus </w:t>
      </w:r>
      <w:bookmarkStart w:id="2"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2"/>
      <w:r w:rsidRPr="00471A69">
        <w:rPr>
          <w:rFonts w:ascii="Arial" w:hAnsi="Arial" w:cs="Arial"/>
          <w:spacing w:val="0"/>
          <w:sz w:val="16"/>
        </w:rPr>
        <w:t xml:space="preserve"> § </w:t>
      </w:r>
      <w:bookmarkStart w:id="3"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3"/>
      <w:r w:rsidRPr="00471A69">
        <w:rPr>
          <w:rFonts w:ascii="Arial" w:hAnsi="Arial" w:cs="Arial"/>
          <w:spacing w:val="0"/>
          <w:sz w:val="16"/>
        </w:rPr>
        <w:t xml:space="preserve"> lg </w:t>
      </w:r>
      <w:bookmarkStart w:id="4"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4"/>
      <w:r w:rsidRPr="00471A69">
        <w:rPr>
          <w:rFonts w:ascii="Arial" w:hAnsi="Arial" w:cs="Arial"/>
          <w:spacing w:val="0"/>
          <w:sz w:val="16"/>
        </w:rPr>
        <w:t xml:space="preserve"> p </w:t>
      </w:r>
      <w:bookmarkStart w:id="5"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5"/>
      <w:r w:rsidRPr="00471A69">
        <w:rPr>
          <w:rFonts w:ascii="Arial" w:hAnsi="Arial" w:cs="Arial"/>
          <w:spacing w:val="0"/>
          <w:sz w:val="16"/>
        </w:rPr>
        <w:t xml:space="preserve">. </w:t>
      </w:r>
      <w:bookmarkStart w:id="6"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6"/>
    </w:p>
    <w:p w14:paraId="7F9CED99" w14:textId="77777777" w:rsidR="0020190F" w:rsidRPr="00330C91" w:rsidRDefault="0020190F" w:rsidP="0020190F">
      <w:pPr>
        <w:framePr w:w="3828" w:h="1295" w:hRule="exact" w:hSpace="180" w:wrap="around" w:vAnchor="text" w:hAnchor="page" w:x="7229" w:y="-1104"/>
        <w:rPr>
          <w:rFonts w:ascii="Arial" w:hAnsi="Arial" w:cs="Arial"/>
          <w:sz w:val="16"/>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19D324AE"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75B0C">
        <w:rPr>
          <w:bCs/>
          <w:szCs w:val="24"/>
        </w:rPr>
        <w:t>2022/</w:t>
      </w:r>
      <w:r w:rsidR="00A4778B">
        <w:rPr>
          <w:bCs/>
          <w:szCs w:val="24"/>
        </w:rPr>
        <w:t>286</w:t>
      </w:r>
    </w:p>
    <w:p w14:paraId="45305926" w14:textId="77777777" w:rsidR="006E0604" w:rsidRPr="00471A69" w:rsidRDefault="006E0604" w:rsidP="001E5038">
      <w:pPr>
        <w:rPr>
          <w:szCs w:val="24"/>
        </w:rPr>
      </w:pPr>
    </w:p>
    <w:p w14:paraId="6AD8EE5A" w14:textId="033A8512" w:rsidR="006E0604" w:rsidRPr="00A332D3" w:rsidRDefault="00471A69" w:rsidP="00471A69">
      <w:pPr>
        <w:pStyle w:val="Heading1"/>
        <w:ind w:left="4080" w:firstLine="680"/>
        <w:jc w:val="right"/>
        <w:rPr>
          <w:b w:val="0"/>
          <w:bCs/>
          <w:kern w:val="0"/>
          <w:sz w:val="22"/>
          <w:szCs w:val="22"/>
        </w:rPr>
      </w:pPr>
      <w:r w:rsidRPr="00A332D3">
        <w:rPr>
          <w:b w:val="0"/>
          <w:bCs/>
          <w:kern w:val="0"/>
          <w:sz w:val="22"/>
          <w:szCs w:val="22"/>
        </w:rPr>
        <w:t>(hiliseima digitaalallkirja kuupä</w:t>
      </w:r>
      <w:r w:rsidR="00A332D3" w:rsidRPr="00A332D3">
        <w:rPr>
          <w:b w:val="0"/>
          <w:bCs/>
          <w:kern w:val="0"/>
          <w:sz w:val="22"/>
          <w:szCs w:val="22"/>
        </w:rPr>
        <w:t>e</w:t>
      </w:r>
      <w:r w:rsidRPr="00A332D3">
        <w:rPr>
          <w:b w:val="0"/>
          <w:bCs/>
          <w:kern w:val="0"/>
          <w:sz w:val="22"/>
          <w:szCs w:val="22"/>
        </w:rPr>
        <w:t>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7"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471A69" w:rsidRPr="00A60946" w14:paraId="1650C18F" w14:textId="77777777" w:rsidTr="00275B0C">
        <w:tc>
          <w:tcPr>
            <w:tcW w:w="2581" w:type="dxa"/>
          </w:tcPr>
          <w:p w14:paraId="16E7374E" w14:textId="77777777" w:rsidR="00471A69" w:rsidRPr="00275B0C" w:rsidRDefault="00471A69" w:rsidP="00002ED5">
            <w:pPr>
              <w:pStyle w:val="CommentText"/>
              <w:rPr>
                <w:b/>
                <w:bCs/>
                <w:sz w:val="24"/>
                <w:szCs w:val="24"/>
              </w:rPr>
            </w:pPr>
            <w:r w:rsidRPr="00275B0C">
              <w:rPr>
                <w:b/>
                <w:bCs/>
                <w:sz w:val="24"/>
                <w:szCs w:val="24"/>
              </w:rPr>
              <w:t xml:space="preserve">Riigimetsa Majandamise Keskus (RMK) </w:t>
            </w:r>
          </w:p>
        </w:tc>
        <w:tc>
          <w:tcPr>
            <w:tcW w:w="3969"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3373"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A75F24"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275B0C" w:rsidRPr="00A60946" w14:paraId="0A1C5DE9" w14:textId="77777777" w:rsidTr="00275B0C">
        <w:tc>
          <w:tcPr>
            <w:tcW w:w="2581" w:type="dxa"/>
          </w:tcPr>
          <w:p w14:paraId="331E40AD" w14:textId="75A71B35" w:rsidR="00275B0C" w:rsidRPr="00275B0C" w:rsidRDefault="00275B0C" w:rsidP="00275B0C">
            <w:pPr>
              <w:pStyle w:val="CommentText"/>
              <w:rPr>
                <w:bCs/>
                <w:sz w:val="24"/>
                <w:szCs w:val="24"/>
              </w:rPr>
            </w:pPr>
            <w:r w:rsidRPr="00275B0C">
              <w:rPr>
                <w:bCs/>
                <w:sz w:val="24"/>
                <w:szCs w:val="24"/>
              </w:rPr>
              <w:t>Esindaja</w:t>
            </w:r>
          </w:p>
        </w:tc>
        <w:tc>
          <w:tcPr>
            <w:tcW w:w="3969" w:type="dxa"/>
          </w:tcPr>
          <w:p w14:paraId="6DFFC426" w14:textId="77777777" w:rsidR="00275B0C" w:rsidRPr="00275B0C" w:rsidRDefault="00275B0C" w:rsidP="00275B0C">
            <w:pPr>
              <w:pStyle w:val="CommentText"/>
              <w:rPr>
                <w:bCs/>
                <w:sz w:val="24"/>
                <w:szCs w:val="24"/>
              </w:rPr>
            </w:pPr>
            <w:r w:rsidRPr="00275B0C">
              <w:rPr>
                <w:bCs/>
                <w:sz w:val="24"/>
                <w:szCs w:val="24"/>
              </w:rPr>
              <w:t xml:space="preserve">Puiduturustusosakonna peaspetsialist </w:t>
            </w:r>
          </w:p>
          <w:p w14:paraId="6D3D722C" w14:textId="0D696041" w:rsidR="00275B0C" w:rsidRPr="00275B0C" w:rsidRDefault="00275B0C" w:rsidP="0002293B">
            <w:pPr>
              <w:pStyle w:val="CommentText"/>
              <w:rPr>
                <w:bCs/>
                <w:sz w:val="24"/>
                <w:szCs w:val="24"/>
              </w:rPr>
            </w:pPr>
            <w:r w:rsidRPr="00275B0C">
              <w:rPr>
                <w:bCs/>
                <w:sz w:val="24"/>
                <w:szCs w:val="24"/>
              </w:rPr>
              <w:t>Urmas Treial</w:t>
            </w:r>
            <w:r>
              <w:rPr>
                <w:bCs/>
                <w:sz w:val="24"/>
                <w:szCs w:val="24"/>
              </w:rPr>
              <w:t xml:space="preserve"> </w:t>
            </w:r>
            <w:r w:rsidR="00A4778B">
              <w:rPr>
                <w:bCs/>
                <w:sz w:val="24"/>
                <w:szCs w:val="24"/>
              </w:rPr>
              <w:t>ik 35706064257</w:t>
            </w:r>
          </w:p>
        </w:tc>
        <w:tc>
          <w:tcPr>
            <w:tcW w:w="3373" w:type="dxa"/>
          </w:tcPr>
          <w:p w14:paraId="27FCFD9C" w14:textId="3D0A3D11" w:rsidR="00275B0C" w:rsidRPr="00275B0C" w:rsidRDefault="00275B0C" w:rsidP="00275B0C">
            <w:pPr>
              <w:pStyle w:val="CommentText"/>
              <w:rPr>
                <w:bCs/>
                <w:sz w:val="24"/>
                <w:szCs w:val="24"/>
              </w:rPr>
            </w:pPr>
            <w:r>
              <w:rPr>
                <w:bCs/>
                <w:sz w:val="24"/>
                <w:szCs w:val="24"/>
              </w:rPr>
              <w:t>T</w:t>
            </w:r>
            <w:r w:rsidRPr="00275B0C">
              <w:rPr>
                <w:bCs/>
                <w:sz w:val="24"/>
                <w:szCs w:val="24"/>
              </w:rPr>
              <w:t>el 503 3396</w:t>
            </w:r>
          </w:p>
          <w:p w14:paraId="695201CF" w14:textId="2F9A0AC9" w:rsidR="00275B0C" w:rsidRPr="00275B0C" w:rsidRDefault="00275B0C" w:rsidP="00275B0C">
            <w:pPr>
              <w:rPr>
                <w:b/>
                <w:bCs/>
                <w:szCs w:val="24"/>
              </w:rPr>
            </w:pPr>
            <w:r w:rsidRPr="00275B0C">
              <w:rPr>
                <w:rStyle w:val="Hyperlink"/>
                <w:szCs w:val="24"/>
              </w:rPr>
              <w:t>urmas.treial@rmk.ee</w:t>
            </w:r>
          </w:p>
        </w:tc>
      </w:tr>
      <w:tr w:rsidR="00275B0C" w:rsidRPr="00A60946" w14:paraId="501C094E" w14:textId="77777777" w:rsidTr="00002ED5">
        <w:trPr>
          <w:cantSplit/>
        </w:trPr>
        <w:tc>
          <w:tcPr>
            <w:tcW w:w="9923" w:type="dxa"/>
            <w:gridSpan w:val="3"/>
          </w:tcPr>
          <w:p w14:paraId="7D4B62D9" w14:textId="690AA5CF" w:rsidR="00275B0C" w:rsidRPr="00275B0C" w:rsidRDefault="00275B0C" w:rsidP="00275B0C">
            <w:pPr>
              <w:pStyle w:val="CommentText"/>
              <w:rPr>
                <w:bCs/>
                <w:sz w:val="24"/>
                <w:szCs w:val="24"/>
              </w:rPr>
            </w:pPr>
            <w:r w:rsidRPr="00275B0C">
              <w:rPr>
                <w:bCs/>
                <w:sz w:val="24"/>
                <w:szCs w:val="24"/>
              </w:rPr>
              <w:t>Esindusõigus tuleneb (volitamise alus): RMK juhatuse liikme 5. augusti 2016 käskkiri nr 1-5/91</w:t>
            </w:r>
          </w:p>
        </w:tc>
      </w:tr>
    </w:tbl>
    <w:p w14:paraId="5E9DD385" w14:textId="77777777" w:rsidR="00471A69" w:rsidRPr="00A60946" w:rsidRDefault="00471A69" w:rsidP="00471A69">
      <w:pPr>
        <w:rPr>
          <w:b/>
          <w:szCs w:val="24"/>
        </w:rPr>
      </w:pPr>
    </w:p>
    <w:bookmarkEnd w:id="7"/>
    <w:p w14:paraId="22AA8904" w14:textId="77777777" w:rsidR="00275B0C" w:rsidRPr="00275B0C" w:rsidRDefault="00275B0C" w:rsidP="00275B0C">
      <w:pPr>
        <w:rPr>
          <w:b/>
          <w:szCs w:val="24"/>
        </w:rPr>
      </w:pPr>
      <w:r w:rsidRPr="00275B0C">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82"/>
        <w:gridCol w:w="3382"/>
      </w:tblGrid>
      <w:tr w:rsidR="00C53BAA" w:rsidRPr="00C53BAA" w14:paraId="0CC170AD" w14:textId="77777777" w:rsidTr="00AD73E2">
        <w:tc>
          <w:tcPr>
            <w:tcW w:w="2439" w:type="dxa"/>
          </w:tcPr>
          <w:p w14:paraId="7DD058F8" w14:textId="77777777" w:rsidR="00C53BAA" w:rsidRPr="00C53BAA" w:rsidRDefault="00C53BAA" w:rsidP="00C53BAA">
            <w:pPr>
              <w:rPr>
                <w:b/>
                <w:bCs/>
                <w:szCs w:val="24"/>
              </w:rPr>
            </w:pPr>
            <w:r w:rsidRPr="00C53BAA">
              <w:rPr>
                <w:b/>
                <w:bCs/>
                <w:szCs w:val="24"/>
              </w:rPr>
              <w:t>AS Stora Enso Eesti</w:t>
            </w:r>
          </w:p>
          <w:p w14:paraId="3CF22B83" w14:textId="77777777" w:rsidR="00C53BAA" w:rsidRPr="00C53BAA" w:rsidRDefault="00C53BAA" w:rsidP="00C53BAA">
            <w:pPr>
              <w:rPr>
                <w:b/>
                <w:bCs/>
                <w:szCs w:val="24"/>
              </w:rPr>
            </w:pPr>
          </w:p>
        </w:tc>
        <w:tc>
          <w:tcPr>
            <w:tcW w:w="3982" w:type="dxa"/>
          </w:tcPr>
          <w:p w14:paraId="317C1F86" w14:textId="77777777" w:rsidR="00C53BAA" w:rsidRPr="00C53BAA" w:rsidRDefault="00C53BAA" w:rsidP="00C53BAA">
            <w:pPr>
              <w:rPr>
                <w:bCs/>
                <w:szCs w:val="24"/>
              </w:rPr>
            </w:pPr>
            <w:r w:rsidRPr="00C53BAA">
              <w:rPr>
                <w:bCs/>
                <w:szCs w:val="24"/>
              </w:rPr>
              <w:t>Registrikood 11511985</w:t>
            </w:r>
          </w:p>
          <w:p w14:paraId="01D236D8" w14:textId="04FCC86D" w:rsidR="00C53BAA" w:rsidRPr="00C53BAA" w:rsidRDefault="00C53BAA" w:rsidP="00C53BAA">
            <w:pPr>
              <w:rPr>
                <w:bCs/>
                <w:szCs w:val="24"/>
              </w:rPr>
            </w:pPr>
            <w:r w:rsidRPr="00C53BAA">
              <w:rPr>
                <w:bCs/>
                <w:szCs w:val="24"/>
              </w:rPr>
              <w:t>Tartu mnt.</w:t>
            </w:r>
            <w:r w:rsidR="00F573E6">
              <w:rPr>
                <w:bCs/>
                <w:szCs w:val="24"/>
              </w:rPr>
              <w:t xml:space="preserve"> </w:t>
            </w:r>
            <w:r w:rsidRPr="00C53BAA">
              <w:rPr>
                <w:bCs/>
                <w:szCs w:val="24"/>
              </w:rPr>
              <w:t>80d, 10112 Tallinn</w:t>
            </w:r>
          </w:p>
        </w:tc>
        <w:tc>
          <w:tcPr>
            <w:tcW w:w="3382" w:type="dxa"/>
          </w:tcPr>
          <w:p w14:paraId="788EA3CE" w14:textId="4E8EA9AE" w:rsidR="00C53BAA" w:rsidRPr="00C53BAA" w:rsidRDefault="00C53BAA" w:rsidP="00C53BAA">
            <w:pPr>
              <w:rPr>
                <w:bCs/>
                <w:szCs w:val="24"/>
              </w:rPr>
            </w:pPr>
            <w:r w:rsidRPr="00C53BAA">
              <w:rPr>
                <w:bCs/>
                <w:szCs w:val="24"/>
              </w:rPr>
              <w:t>Tel 714 00</w:t>
            </w:r>
            <w:r w:rsidR="00194378">
              <w:rPr>
                <w:bCs/>
                <w:szCs w:val="24"/>
              </w:rPr>
              <w:t>00</w:t>
            </w:r>
          </w:p>
          <w:p w14:paraId="132EFD8B" w14:textId="5C4242F9" w:rsidR="00C53BAA" w:rsidRPr="00C53BAA" w:rsidRDefault="00C53BAA" w:rsidP="00C53BAA">
            <w:pPr>
              <w:rPr>
                <w:bCs/>
                <w:szCs w:val="24"/>
              </w:rPr>
            </w:pPr>
          </w:p>
        </w:tc>
      </w:tr>
      <w:tr w:rsidR="00C611DF" w:rsidRPr="00C53BAA" w14:paraId="37D53B61" w14:textId="77777777" w:rsidTr="00AD73E2">
        <w:tc>
          <w:tcPr>
            <w:tcW w:w="2439" w:type="dxa"/>
          </w:tcPr>
          <w:p w14:paraId="740C52A5" w14:textId="77777777" w:rsidR="00C611DF" w:rsidRPr="00C53BAA" w:rsidRDefault="00C611DF" w:rsidP="00C611DF">
            <w:pPr>
              <w:rPr>
                <w:bCs/>
                <w:szCs w:val="24"/>
              </w:rPr>
            </w:pPr>
            <w:r w:rsidRPr="00C53BAA">
              <w:rPr>
                <w:bCs/>
                <w:szCs w:val="24"/>
              </w:rPr>
              <w:t>Esindaja</w:t>
            </w:r>
          </w:p>
        </w:tc>
        <w:tc>
          <w:tcPr>
            <w:tcW w:w="3982" w:type="dxa"/>
          </w:tcPr>
          <w:p w14:paraId="6D4603F3" w14:textId="77777777" w:rsidR="00C611DF" w:rsidRDefault="00C611DF" w:rsidP="00C611DF">
            <w:pPr>
              <w:rPr>
                <w:bCs/>
                <w:szCs w:val="24"/>
              </w:rPr>
            </w:pPr>
            <w:r w:rsidRPr="00C53BAA">
              <w:rPr>
                <w:bCs/>
                <w:szCs w:val="24"/>
              </w:rPr>
              <w:t xml:space="preserve">Juhatuse liige </w:t>
            </w:r>
            <w:r>
              <w:rPr>
                <w:bCs/>
                <w:szCs w:val="24"/>
              </w:rPr>
              <w:t>Anna-Liisa Koik</w:t>
            </w:r>
          </w:p>
          <w:p w14:paraId="32126C0D" w14:textId="77777777" w:rsidR="00C611DF" w:rsidRDefault="00C611DF" w:rsidP="00C611DF">
            <w:pPr>
              <w:rPr>
                <w:bCs/>
                <w:szCs w:val="24"/>
              </w:rPr>
            </w:pPr>
            <w:r>
              <w:rPr>
                <w:bCs/>
                <w:szCs w:val="24"/>
              </w:rPr>
              <w:t>ik</w:t>
            </w:r>
            <w:r w:rsidRPr="00C53BAA">
              <w:rPr>
                <w:bCs/>
                <w:szCs w:val="24"/>
              </w:rPr>
              <w:t xml:space="preserve"> </w:t>
            </w:r>
            <w:r w:rsidRPr="00194378">
              <w:rPr>
                <w:bCs/>
                <w:szCs w:val="24"/>
              </w:rPr>
              <w:t>48902186024</w:t>
            </w:r>
          </w:p>
          <w:p w14:paraId="03204AEB" w14:textId="77777777" w:rsidR="00D00CF2" w:rsidRDefault="00D00CF2" w:rsidP="00C611DF">
            <w:pPr>
              <w:rPr>
                <w:bCs/>
                <w:szCs w:val="24"/>
              </w:rPr>
            </w:pPr>
            <w:r>
              <w:rPr>
                <w:bCs/>
                <w:szCs w:val="24"/>
              </w:rPr>
              <w:t xml:space="preserve">Puiduvarumisüksuse juht </w:t>
            </w:r>
          </w:p>
          <w:p w14:paraId="17CB6DD1" w14:textId="3D62EEB9" w:rsidR="00C611DF" w:rsidRPr="00C53BAA" w:rsidRDefault="00C611DF" w:rsidP="00C611DF">
            <w:pPr>
              <w:rPr>
                <w:bCs/>
                <w:szCs w:val="24"/>
              </w:rPr>
            </w:pPr>
            <w:r>
              <w:rPr>
                <w:bCs/>
                <w:szCs w:val="24"/>
              </w:rPr>
              <w:t>Tõnu Saaber</w:t>
            </w:r>
            <w:r w:rsidR="00D00CF2">
              <w:rPr>
                <w:bCs/>
                <w:szCs w:val="24"/>
              </w:rPr>
              <w:t xml:space="preserve">  </w:t>
            </w:r>
            <w:r>
              <w:rPr>
                <w:bCs/>
                <w:szCs w:val="24"/>
              </w:rPr>
              <w:t>ik 37004100250</w:t>
            </w:r>
          </w:p>
        </w:tc>
        <w:tc>
          <w:tcPr>
            <w:tcW w:w="3382" w:type="dxa"/>
          </w:tcPr>
          <w:p w14:paraId="040435CA" w14:textId="77777777" w:rsidR="00C611DF" w:rsidRDefault="00A75F24" w:rsidP="00C611DF">
            <w:hyperlink r:id="rId13" w:history="1">
              <w:r w:rsidR="00C611DF" w:rsidRPr="008735BE">
                <w:rPr>
                  <w:rStyle w:val="Hyperlink"/>
                </w:rPr>
                <w:t>anna-liisa.koik</w:t>
              </w:r>
              <w:r w:rsidR="00C611DF" w:rsidRPr="008735BE">
                <w:rPr>
                  <w:rStyle w:val="Hyperlink"/>
                  <w:bCs/>
                  <w:szCs w:val="24"/>
                </w:rPr>
                <w:t>@storaenso.com</w:t>
              </w:r>
            </w:hyperlink>
          </w:p>
          <w:p w14:paraId="30904001" w14:textId="77777777" w:rsidR="00C611DF" w:rsidRDefault="00C611DF" w:rsidP="00C611DF"/>
          <w:p w14:paraId="28F43F7D" w14:textId="77777777" w:rsidR="00C611DF" w:rsidRDefault="00A75F24" w:rsidP="00C611DF">
            <w:pPr>
              <w:rPr>
                <w:rStyle w:val="Hyperlink"/>
              </w:rPr>
            </w:pPr>
            <w:hyperlink r:id="rId14" w:history="1">
              <w:r w:rsidR="00C611DF" w:rsidRPr="008735BE">
                <w:rPr>
                  <w:rStyle w:val="Hyperlink"/>
                </w:rPr>
                <w:t>tonu.saaber@storaenso.com</w:t>
              </w:r>
            </w:hyperlink>
          </w:p>
          <w:p w14:paraId="7240B7B9" w14:textId="3D345FC9" w:rsidR="00C611DF" w:rsidRPr="00C53BAA" w:rsidRDefault="00C611DF" w:rsidP="00C611DF">
            <w:pPr>
              <w:rPr>
                <w:bCs/>
                <w:szCs w:val="24"/>
              </w:rPr>
            </w:pPr>
            <w:r>
              <w:t>Tel 511 5656</w:t>
            </w:r>
          </w:p>
        </w:tc>
      </w:tr>
      <w:tr w:rsidR="00C53BAA" w:rsidRPr="00C53BAA" w14:paraId="4AD7B026" w14:textId="77777777" w:rsidTr="00AD73E2">
        <w:tblPrEx>
          <w:tblLook w:val="0000" w:firstRow="0" w:lastRow="0" w:firstColumn="0" w:lastColumn="0" w:noHBand="0" w:noVBand="0"/>
        </w:tblPrEx>
        <w:tc>
          <w:tcPr>
            <w:tcW w:w="9803" w:type="dxa"/>
            <w:gridSpan w:val="3"/>
          </w:tcPr>
          <w:p w14:paraId="0A53C5CB" w14:textId="2BB05D7C" w:rsidR="00C53BAA" w:rsidRPr="00C53BAA" w:rsidRDefault="00C53BAA" w:rsidP="00C53BAA">
            <w:pPr>
              <w:rPr>
                <w:bCs/>
                <w:szCs w:val="24"/>
              </w:rPr>
            </w:pPr>
            <w:r w:rsidRPr="00C53BAA">
              <w:rPr>
                <w:bCs/>
                <w:szCs w:val="24"/>
              </w:rPr>
              <w:t xml:space="preserve">Esindusõigus tuleneb (volitamise alus): </w:t>
            </w:r>
            <w:r>
              <w:rPr>
                <w:bCs/>
                <w:szCs w:val="24"/>
              </w:rPr>
              <w:t xml:space="preserve">ettevõtte </w:t>
            </w:r>
            <w:r w:rsidRPr="00C53BAA">
              <w:rPr>
                <w:bCs/>
                <w:szCs w:val="24"/>
              </w:rPr>
              <w:t>põhikiri</w:t>
            </w:r>
          </w:p>
        </w:tc>
      </w:tr>
    </w:tbl>
    <w:p w14:paraId="4F8D6C82" w14:textId="77777777" w:rsidR="00C53BAA" w:rsidRPr="00C53BAA" w:rsidRDefault="00C53BAA" w:rsidP="00C53BAA">
      <w:pPr>
        <w:rPr>
          <w:b/>
          <w:bCs/>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6" w:history="1">
        <w:r w:rsidRPr="00C63431">
          <w:rPr>
            <w:rStyle w:val="Hyperlink"/>
            <w:szCs w:val="24"/>
          </w:rPr>
          <w:t>www.rmk.ee</w:t>
        </w:r>
      </w:hyperlink>
      <w:r w:rsidRPr="00C63431">
        <w:rPr>
          <w:szCs w:val="24"/>
        </w:rPr>
        <w:t xml:space="preserve"> </w:t>
      </w:r>
    </w:p>
    <w:p w14:paraId="1C8DE144" w14:textId="4959E5A5" w:rsidR="00C63431" w:rsidRDefault="006E0604" w:rsidP="00430AED">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4B645C">
        <w:rPr>
          <w:bCs/>
          <w:szCs w:val="24"/>
        </w:rPr>
        <w:t xml:space="preserve">aktsiaselts Stora Enso Eesti </w:t>
      </w:r>
      <w:r w:rsidRPr="00DE59E6">
        <w:rPr>
          <w:szCs w:val="24"/>
        </w:rPr>
        <w:t>RMK-le kirjaliku avalduse läbirääkimistel osalem</w:t>
      </w:r>
      <w:r w:rsidR="00471A69" w:rsidRPr="00DE59E6">
        <w:rPr>
          <w:szCs w:val="24"/>
        </w:rPr>
        <w:t xml:space="preserve">iseks. Avalduse kohaselt soovib </w:t>
      </w:r>
      <w:r w:rsidR="004B645C">
        <w:rPr>
          <w:bCs/>
          <w:szCs w:val="24"/>
        </w:rPr>
        <w:t>aktsiaselts Stora Enso Eesti</w:t>
      </w:r>
      <w:r w:rsidR="004B645C" w:rsidRPr="00DE59E6">
        <w:rPr>
          <w:szCs w:val="24"/>
        </w:rPr>
        <w:t xml:space="preserve"> </w:t>
      </w:r>
      <w:r w:rsidRPr="00DE59E6">
        <w:rPr>
          <w:szCs w:val="24"/>
        </w:rPr>
        <w:t>sõlmida RMK</w:t>
      </w:r>
      <w:r w:rsidR="007A1BF3">
        <w:rPr>
          <w:szCs w:val="24"/>
        </w:rPr>
        <w:t>-</w:t>
      </w:r>
      <w:r w:rsidRPr="00DE59E6">
        <w:rPr>
          <w:szCs w:val="24"/>
        </w:rPr>
        <w:t xml:space="preserve">ga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7B44DF5C" w14:textId="6EC8282B" w:rsidR="00EC72B7" w:rsidRPr="00AD31E5" w:rsidRDefault="00C63431" w:rsidP="0005032D">
      <w:pPr>
        <w:pStyle w:val="ListParagraph"/>
        <w:numPr>
          <w:ilvl w:val="0"/>
          <w:numId w:val="18"/>
        </w:numPr>
        <w:ind w:left="1418"/>
        <w:jc w:val="both"/>
        <w:rPr>
          <w:szCs w:val="24"/>
        </w:rPr>
      </w:pPr>
      <w:r w:rsidRPr="00AD31E5">
        <w:rPr>
          <w:szCs w:val="24"/>
        </w:rPr>
        <w:t xml:space="preserve">Ostja </w:t>
      </w:r>
      <w:r w:rsidR="00002ED5" w:rsidRPr="00AD31E5">
        <w:rPr>
          <w:szCs w:val="24"/>
        </w:rPr>
        <w:t>kinnitab</w:t>
      </w:r>
      <w:r w:rsidRPr="00AD31E5">
        <w:rPr>
          <w:szCs w:val="24"/>
        </w:rPr>
        <w:t xml:space="preserve">, et ta </w:t>
      </w:r>
      <w:r w:rsidR="00C705CC" w:rsidRPr="00AD31E5">
        <w:rPr>
          <w:szCs w:val="24"/>
        </w:rPr>
        <w:t>on</w:t>
      </w:r>
      <w:r w:rsidR="002C27E0" w:rsidRPr="00AD31E5">
        <w:rPr>
          <w:szCs w:val="24"/>
        </w:rPr>
        <w:t xml:space="preserve"> küttepuitu Eestis puitkütuste (halud, pellet, puitbrikett, puusüsi </w:t>
      </w:r>
      <w:r w:rsidR="00770D5E" w:rsidRPr="00AD31E5">
        <w:rPr>
          <w:szCs w:val="24"/>
        </w:rPr>
        <w:t xml:space="preserve"> </w:t>
      </w:r>
      <w:r w:rsidR="002C27E0" w:rsidRPr="00AD31E5">
        <w:rPr>
          <w:szCs w:val="24"/>
        </w:rPr>
        <w:t xml:space="preserve">jmt) valmistamiseks või energia tootmiseks või muu toodangu (puitplaat, </w:t>
      </w:r>
      <w:r w:rsidR="00770D5E" w:rsidRPr="00AD31E5">
        <w:rPr>
          <w:szCs w:val="24"/>
        </w:rPr>
        <w:t xml:space="preserve"> </w:t>
      </w:r>
      <w:r w:rsidR="002C27E0" w:rsidRPr="00AD31E5">
        <w:rPr>
          <w:szCs w:val="24"/>
        </w:rPr>
        <w:t xml:space="preserve">puidukeemia, jmt) valmistamiseks kasutav ettevõtja või </w:t>
      </w:r>
      <w:r w:rsidR="00A951F4" w:rsidRPr="00AD31E5">
        <w:rPr>
          <w:szCs w:val="24"/>
        </w:rPr>
        <w:t>ostjaga</w:t>
      </w:r>
      <w:r w:rsidR="002C27E0" w:rsidRPr="00AD31E5">
        <w:rPr>
          <w:szCs w:val="24"/>
        </w:rPr>
        <w:t xml:space="preserve"> samas kontsernis on Eestis küttepuitu puitkütuste valmistamiseks või</w:t>
      </w:r>
      <w:r w:rsidR="00770D5E" w:rsidRPr="00AD31E5">
        <w:rPr>
          <w:szCs w:val="24"/>
        </w:rPr>
        <w:t xml:space="preserve"> </w:t>
      </w:r>
      <w:r w:rsidR="002C27E0" w:rsidRPr="00AD31E5">
        <w:rPr>
          <w:szCs w:val="24"/>
        </w:rPr>
        <w:t>energia tootmiseks või muu toodangu valmistamiseks kasutav ettevõtj</w:t>
      </w:r>
      <w:r w:rsidR="001A6E22" w:rsidRPr="00AD31E5">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lastRenderedPageBreak/>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xml:space="preserve">. Kui pooled ei lepi tarnegraafikus enne järgmise </w:t>
      </w:r>
      <w:r w:rsidR="00E8683C" w:rsidRPr="001A6691">
        <w:rPr>
          <w:szCs w:val="24"/>
        </w:rPr>
        <w:lastRenderedPageBreak/>
        <w:t>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3DE40586"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28089C">
        <w:rPr>
          <w:noProof/>
          <w:color w:val="000000"/>
          <w:szCs w:val="24"/>
        </w:rPr>
        <w:t>Kunda; DPU Pärnu; DPU Sillamäe; DPU Roomassaare; DPU Imavere</w:t>
      </w:r>
      <w:r w:rsidR="00C75FF0">
        <w:rPr>
          <w:noProof/>
          <w:color w:val="000000"/>
          <w:szCs w:val="24"/>
        </w:rPr>
        <w:t xml:space="preserve"> </w:t>
      </w:r>
      <w:r w:rsidRPr="00471A69">
        <w:rPr>
          <w:szCs w:val="24"/>
        </w:rPr>
        <w:t>(Incoterms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lastRenderedPageBreak/>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7"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vmt)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Pr="008C6CA9"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8C6CA9">
        <w:rPr>
          <w:szCs w:val="24"/>
        </w:rPr>
        <w:t xml:space="preserve">koorma pakkide kaupa </w:t>
      </w:r>
      <w:r w:rsidR="008D50B2" w:rsidRPr="008C6CA9">
        <w:rPr>
          <w:szCs w:val="24"/>
        </w:rPr>
        <w:t xml:space="preserve">RMK virnmaterjalide standardis </w:t>
      </w:r>
      <w:r w:rsidR="00485FB4" w:rsidRPr="008C6CA9">
        <w:rPr>
          <w:szCs w:val="24"/>
        </w:rPr>
        <w:t xml:space="preserve">toodud </w:t>
      </w:r>
      <w:r w:rsidR="00A24B65" w:rsidRPr="008C6CA9">
        <w:rPr>
          <w:szCs w:val="24"/>
        </w:rPr>
        <w:t>virnatäiuse</w:t>
      </w:r>
      <w:r w:rsidR="0067668A" w:rsidRPr="008C6CA9">
        <w:rPr>
          <w:szCs w:val="24"/>
        </w:rPr>
        <w:t xml:space="preserve"> koefitsiendi ja</w:t>
      </w:r>
      <w:r w:rsidR="00A24B65" w:rsidRPr="008C6CA9">
        <w:rPr>
          <w:szCs w:val="24"/>
        </w:rPr>
        <w:t xml:space="preserve"> </w:t>
      </w:r>
      <w:r w:rsidR="00B17233" w:rsidRPr="008C6CA9">
        <w:rPr>
          <w:szCs w:val="24"/>
        </w:rPr>
        <w:t xml:space="preserve">virnmaterjali mahu </w:t>
      </w:r>
      <w:r w:rsidR="00A24B65" w:rsidRPr="008C6CA9">
        <w:rPr>
          <w:szCs w:val="24"/>
        </w:rPr>
        <w:t>määramise metoodika alusel</w:t>
      </w:r>
      <w:r w:rsidR="00EC4215" w:rsidRPr="008C6CA9">
        <w:rPr>
          <w:szCs w:val="24"/>
        </w:rPr>
        <w:t xml:space="preserve"> või suuremat täpsust v</w:t>
      </w:r>
      <w:r w:rsidR="00E62929" w:rsidRPr="008C6CA9">
        <w:rPr>
          <w:szCs w:val="24"/>
        </w:rPr>
        <w:t>õimaldava</w:t>
      </w:r>
      <w:r w:rsidR="00EC4215" w:rsidRPr="008C6CA9">
        <w:rPr>
          <w:szCs w:val="24"/>
        </w:rPr>
        <w:t xml:space="preserve"> metoodika alusel.</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w:t>
      </w:r>
      <w:r w:rsidRPr="00471A69">
        <w:rPr>
          <w:szCs w:val="24"/>
        </w:rPr>
        <w:lastRenderedPageBreak/>
        <w:t xml:space="preserve">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lastRenderedPageBreak/>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493B9484" w:rsidR="00471A69" w:rsidRPr="00471A69" w:rsidRDefault="0020190F" w:rsidP="00136940">
            <w:pPr>
              <w:rPr>
                <w:szCs w:val="24"/>
              </w:rPr>
            </w:pPr>
            <w:r>
              <w:rPr>
                <w:szCs w:val="24"/>
              </w:rPr>
              <w:t>2</w:t>
            </w:r>
            <w:r w:rsidR="00136940">
              <w:rPr>
                <w:szCs w:val="24"/>
              </w:rPr>
              <w:t>8</w:t>
            </w:r>
            <w:r w:rsidR="00471A69" w:rsidRPr="00471A69">
              <w:rPr>
                <w:szCs w:val="24"/>
              </w:rPr>
              <w:t xml:space="preserve"> (</w:t>
            </w:r>
            <w:r>
              <w:rPr>
                <w:szCs w:val="24"/>
              </w:rPr>
              <w:t xml:space="preserve">kakskümmend </w:t>
            </w:r>
            <w:r w:rsidR="00136940">
              <w:rPr>
                <w:szCs w:val="24"/>
              </w:rPr>
              <w:t>kaheksa</w:t>
            </w:r>
            <w:r w:rsidR="00471A69" w:rsidRPr="00471A69">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61326D8F"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8" w:history="1">
        <w:r w:rsidR="00B11910" w:rsidRPr="00B11910">
          <w:rPr>
            <w:rStyle w:val="Hyperlink"/>
            <w:szCs w:val="24"/>
          </w:rPr>
          <w:t>AccountsPayable.Baltic@storaenso.com</w:t>
        </w:r>
      </w:hyperlink>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1EC45D00" w14:textId="3E020DBD" w:rsidR="006E0604" w:rsidRPr="00683F6D" w:rsidRDefault="006E0604" w:rsidP="00C124B7">
      <w:pPr>
        <w:rPr>
          <w:szCs w:val="24"/>
        </w:rPr>
      </w:pPr>
      <w:r w:rsidRPr="00471A69">
        <w:rPr>
          <w:b/>
          <w:szCs w:val="24"/>
        </w:rPr>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w:t>
      </w:r>
      <w:r w:rsidR="00CB08DF" w:rsidRPr="00683F6D">
        <w:rPr>
          <w:szCs w:val="24"/>
        </w:rPr>
        <w:lastRenderedPageBreak/>
        <w:t>koguse maksumus</w:t>
      </w:r>
      <w:r w:rsidRPr="00683F6D">
        <w:rPr>
          <w:szCs w:val="24"/>
        </w:rPr>
        <w:t xml:space="preserve"> koos 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36F8A348"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 xml:space="preserve">kehtib leping </w:t>
      </w:r>
      <w:r w:rsidR="00AD31E5" w:rsidRPr="00A31D04">
        <w:rPr>
          <w:szCs w:val="24"/>
        </w:rPr>
        <w:t>leht- ja/või okaspuupaberipui</w:t>
      </w:r>
      <w:r w:rsidR="00AD31E5">
        <w:rPr>
          <w:szCs w:val="24"/>
        </w:rPr>
        <w:t>d</w:t>
      </w:r>
      <w:r w:rsidR="00AD31E5" w:rsidRPr="00A31D04">
        <w:rPr>
          <w:szCs w:val="24"/>
        </w:rPr>
        <w:t xml:space="preserve">u </w:t>
      </w:r>
      <w:r w:rsidR="00AD31E5">
        <w:rPr>
          <w:szCs w:val="24"/>
        </w:rPr>
        <w:t xml:space="preserve">müügiks </w:t>
      </w:r>
      <w:r w:rsidRPr="00A31D04">
        <w:rPr>
          <w:szCs w:val="24"/>
        </w:rPr>
        <w:t>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w:t>
      </w:r>
      <w:r w:rsidR="002A3ADB" w:rsidRPr="00A31D04">
        <w:rPr>
          <w:szCs w:val="24"/>
        </w:rPr>
        <w:lastRenderedPageBreak/>
        <w:t>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uhul kui ostja ei ole hiljemalt 31.12.2023 küttepuitu Eestis puitkütuste (halud, pellet,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691"/>
        <w:gridCol w:w="4498"/>
      </w:tblGrid>
      <w:tr w:rsidR="0028089C" w:rsidRPr="0028089C" w14:paraId="5AA5DFBD" w14:textId="77777777" w:rsidTr="0028089C">
        <w:tc>
          <w:tcPr>
            <w:tcW w:w="2203" w:type="dxa"/>
            <w:shd w:val="clear" w:color="auto" w:fill="auto"/>
          </w:tcPr>
          <w:p w14:paraId="0511A541" w14:textId="77777777" w:rsidR="0028089C" w:rsidRPr="0028089C" w:rsidRDefault="0028089C" w:rsidP="0028089C">
            <w:pPr>
              <w:rPr>
                <w:b/>
                <w:szCs w:val="24"/>
              </w:rPr>
            </w:pPr>
            <w:r w:rsidRPr="0028089C">
              <w:rPr>
                <w:b/>
                <w:szCs w:val="24"/>
              </w:rPr>
              <w:t>Nimi</w:t>
            </w:r>
          </w:p>
        </w:tc>
        <w:tc>
          <w:tcPr>
            <w:tcW w:w="1691" w:type="dxa"/>
            <w:shd w:val="clear" w:color="auto" w:fill="auto"/>
          </w:tcPr>
          <w:p w14:paraId="10FD5A00" w14:textId="77777777" w:rsidR="0028089C" w:rsidRPr="0028089C" w:rsidRDefault="0028089C" w:rsidP="0028089C">
            <w:pPr>
              <w:rPr>
                <w:b/>
                <w:szCs w:val="24"/>
              </w:rPr>
            </w:pPr>
            <w:r w:rsidRPr="0028089C">
              <w:rPr>
                <w:b/>
                <w:szCs w:val="24"/>
              </w:rPr>
              <w:t>Telefon</w:t>
            </w:r>
          </w:p>
        </w:tc>
        <w:tc>
          <w:tcPr>
            <w:tcW w:w="4498" w:type="dxa"/>
            <w:shd w:val="clear" w:color="auto" w:fill="auto"/>
          </w:tcPr>
          <w:p w14:paraId="62726BFE" w14:textId="77777777" w:rsidR="0028089C" w:rsidRPr="0028089C" w:rsidRDefault="0028089C" w:rsidP="0028089C">
            <w:pPr>
              <w:rPr>
                <w:b/>
                <w:szCs w:val="24"/>
              </w:rPr>
            </w:pPr>
            <w:r w:rsidRPr="0028089C">
              <w:rPr>
                <w:b/>
                <w:szCs w:val="24"/>
              </w:rPr>
              <w:t>e-post</w:t>
            </w:r>
          </w:p>
        </w:tc>
      </w:tr>
      <w:tr w:rsidR="0028089C" w:rsidRPr="0028089C" w14:paraId="11763BD0" w14:textId="77777777" w:rsidTr="0028089C">
        <w:tc>
          <w:tcPr>
            <w:tcW w:w="2203" w:type="dxa"/>
            <w:shd w:val="clear" w:color="auto" w:fill="auto"/>
          </w:tcPr>
          <w:p w14:paraId="28854827" w14:textId="77777777" w:rsidR="0028089C" w:rsidRPr="0028089C" w:rsidRDefault="0028089C" w:rsidP="0028089C">
            <w:pPr>
              <w:rPr>
                <w:szCs w:val="24"/>
              </w:rPr>
            </w:pPr>
            <w:r w:rsidRPr="0028089C">
              <w:rPr>
                <w:szCs w:val="24"/>
              </w:rPr>
              <w:t>Katrin Võlli</w:t>
            </w:r>
          </w:p>
        </w:tc>
        <w:tc>
          <w:tcPr>
            <w:tcW w:w="1691" w:type="dxa"/>
            <w:shd w:val="clear" w:color="auto" w:fill="auto"/>
          </w:tcPr>
          <w:p w14:paraId="1C2DC8A0" w14:textId="77777777" w:rsidR="0028089C" w:rsidRPr="0028089C" w:rsidRDefault="0028089C" w:rsidP="0028089C">
            <w:pPr>
              <w:rPr>
                <w:szCs w:val="24"/>
              </w:rPr>
            </w:pPr>
            <w:r w:rsidRPr="0028089C">
              <w:rPr>
                <w:szCs w:val="24"/>
              </w:rPr>
              <w:t>512 3633</w:t>
            </w:r>
          </w:p>
        </w:tc>
        <w:tc>
          <w:tcPr>
            <w:tcW w:w="4498" w:type="dxa"/>
            <w:shd w:val="clear" w:color="auto" w:fill="auto"/>
          </w:tcPr>
          <w:p w14:paraId="23766E67" w14:textId="77777777" w:rsidR="0028089C" w:rsidRPr="0028089C" w:rsidRDefault="0028089C" w:rsidP="0028089C">
            <w:pPr>
              <w:rPr>
                <w:rStyle w:val="Hyperlink"/>
              </w:rPr>
            </w:pPr>
            <w:r w:rsidRPr="0028089C">
              <w:rPr>
                <w:rStyle w:val="Hyperlink"/>
              </w:rPr>
              <w:t>aktid.kagu@rmk.ee</w:t>
            </w:r>
          </w:p>
        </w:tc>
      </w:tr>
      <w:tr w:rsidR="0028089C" w:rsidRPr="0028089C" w14:paraId="7DADAE79" w14:textId="77777777" w:rsidTr="0028089C">
        <w:tc>
          <w:tcPr>
            <w:tcW w:w="2203" w:type="dxa"/>
            <w:shd w:val="clear" w:color="auto" w:fill="auto"/>
          </w:tcPr>
          <w:p w14:paraId="7FE15E98" w14:textId="77777777" w:rsidR="0028089C" w:rsidRPr="0028089C" w:rsidRDefault="0028089C" w:rsidP="0028089C">
            <w:pPr>
              <w:rPr>
                <w:szCs w:val="24"/>
              </w:rPr>
            </w:pPr>
            <w:r w:rsidRPr="0028089C">
              <w:rPr>
                <w:szCs w:val="24"/>
              </w:rPr>
              <w:t>Eve Merbach</w:t>
            </w:r>
          </w:p>
        </w:tc>
        <w:tc>
          <w:tcPr>
            <w:tcW w:w="1691" w:type="dxa"/>
            <w:shd w:val="clear" w:color="auto" w:fill="auto"/>
          </w:tcPr>
          <w:p w14:paraId="03F6EABA" w14:textId="77777777" w:rsidR="0028089C" w:rsidRPr="0028089C" w:rsidRDefault="0028089C" w:rsidP="0028089C">
            <w:pPr>
              <w:rPr>
                <w:szCs w:val="24"/>
              </w:rPr>
            </w:pPr>
            <w:r w:rsidRPr="0028089C">
              <w:rPr>
                <w:szCs w:val="24"/>
              </w:rPr>
              <w:t>502 0851</w:t>
            </w:r>
          </w:p>
        </w:tc>
        <w:tc>
          <w:tcPr>
            <w:tcW w:w="4498" w:type="dxa"/>
            <w:shd w:val="clear" w:color="auto" w:fill="auto"/>
          </w:tcPr>
          <w:p w14:paraId="32979EA3" w14:textId="77777777" w:rsidR="0028089C" w:rsidRPr="0028089C" w:rsidRDefault="0028089C" w:rsidP="0028089C">
            <w:pPr>
              <w:rPr>
                <w:rStyle w:val="Hyperlink"/>
              </w:rPr>
            </w:pPr>
            <w:r w:rsidRPr="0028089C">
              <w:rPr>
                <w:rStyle w:val="Hyperlink"/>
              </w:rPr>
              <w:t>aktid.kirde@rmk.ee</w:t>
            </w:r>
          </w:p>
        </w:tc>
      </w:tr>
    </w:tbl>
    <w:p w14:paraId="0B0B614E" w14:textId="77777777" w:rsidR="0028089C" w:rsidRPr="0028089C" w:rsidRDefault="0028089C" w:rsidP="0028089C">
      <w:pPr>
        <w:rPr>
          <w:szCs w:val="24"/>
        </w:rPr>
      </w:pPr>
      <w:r w:rsidRPr="0028089C">
        <w:rPr>
          <w:b/>
          <w:bCs/>
          <w:szCs w:val="24"/>
        </w:rPr>
        <w:t xml:space="preserve">10.2. </w:t>
      </w:r>
      <w:r w:rsidRPr="0028089C">
        <w:rPr>
          <w:szCs w:val="24"/>
        </w:rPr>
        <w:t>Ostja</w:t>
      </w:r>
      <w:r w:rsidRPr="0028089C">
        <w:rPr>
          <w:bCs/>
          <w:szCs w:val="24"/>
        </w:rPr>
        <w:t xml:space="preserve"> poolne metsamaterjali vastuvõtmise korraldaja</w:t>
      </w:r>
      <w:r w:rsidRPr="0028089C">
        <w:rPr>
          <w:szCs w:val="24"/>
        </w:rPr>
        <w:t xml:space="preserve"> on:</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1310"/>
        <w:gridCol w:w="3198"/>
      </w:tblGrid>
      <w:tr w:rsidR="0028089C" w:rsidRPr="0028089C" w14:paraId="47D57FEA" w14:textId="77777777" w:rsidTr="00B853D3">
        <w:tc>
          <w:tcPr>
            <w:tcW w:w="2155" w:type="dxa"/>
          </w:tcPr>
          <w:p w14:paraId="4EA09EDD" w14:textId="77777777" w:rsidR="0028089C" w:rsidRPr="0028089C" w:rsidRDefault="0028089C" w:rsidP="0028089C">
            <w:pPr>
              <w:rPr>
                <w:b/>
                <w:szCs w:val="24"/>
              </w:rPr>
            </w:pPr>
            <w:r w:rsidRPr="0028089C">
              <w:rPr>
                <w:b/>
                <w:szCs w:val="24"/>
              </w:rPr>
              <w:t>Tarnekoht</w:t>
            </w:r>
          </w:p>
        </w:tc>
        <w:tc>
          <w:tcPr>
            <w:tcW w:w="1701" w:type="dxa"/>
            <w:shd w:val="clear" w:color="auto" w:fill="auto"/>
          </w:tcPr>
          <w:p w14:paraId="02FB609A" w14:textId="77777777" w:rsidR="0028089C" w:rsidRPr="0028089C" w:rsidRDefault="0028089C" w:rsidP="0028089C">
            <w:pPr>
              <w:rPr>
                <w:b/>
                <w:szCs w:val="24"/>
              </w:rPr>
            </w:pPr>
            <w:r w:rsidRPr="0028089C">
              <w:rPr>
                <w:b/>
                <w:szCs w:val="24"/>
              </w:rPr>
              <w:t>Nimi</w:t>
            </w:r>
          </w:p>
        </w:tc>
        <w:tc>
          <w:tcPr>
            <w:tcW w:w="1310" w:type="dxa"/>
            <w:shd w:val="clear" w:color="auto" w:fill="auto"/>
          </w:tcPr>
          <w:p w14:paraId="00B59F09" w14:textId="77777777" w:rsidR="0028089C" w:rsidRPr="0028089C" w:rsidRDefault="0028089C" w:rsidP="0028089C">
            <w:pPr>
              <w:rPr>
                <w:b/>
                <w:szCs w:val="24"/>
              </w:rPr>
            </w:pPr>
            <w:r w:rsidRPr="0028089C">
              <w:rPr>
                <w:b/>
                <w:szCs w:val="24"/>
              </w:rPr>
              <w:t>Telefon</w:t>
            </w:r>
          </w:p>
        </w:tc>
        <w:tc>
          <w:tcPr>
            <w:tcW w:w="3198" w:type="dxa"/>
            <w:shd w:val="clear" w:color="auto" w:fill="auto"/>
          </w:tcPr>
          <w:p w14:paraId="52A2BA64" w14:textId="77777777" w:rsidR="0028089C" w:rsidRPr="0028089C" w:rsidRDefault="0028089C" w:rsidP="0028089C">
            <w:pPr>
              <w:rPr>
                <w:b/>
                <w:szCs w:val="24"/>
              </w:rPr>
            </w:pPr>
            <w:r w:rsidRPr="0028089C">
              <w:rPr>
                <w:b/>
                <w:szCs w:val="24"/>
              </w:rPr>
              <w:t>e-post</w:t>
            </w:r>
          </w:p>
        </w:tc>
      </w:tr>
      <w:tr w:rsidR="0028089C" w:rsidRPr="0028089C" w14:paraId="19628E23" w14:textId="77777777" w:rsidTr="00B853D3">
        <w:tc>
          <w:tcPr>
            <w:tcW w:w="2155" w:type="dxa"/>
          </w:tcPr>
          <w:p w14:paraId="649908D3" w14:textId="7A208313" w:rsidR="0028089C" w:rsidRPr="0028089C" w:rsidRDefault="0028089C" w:rsidP="0028089C">
            <w:pPr>
              <w:rPr>
                <w:szCs w:val="24"/>
              </w:rPr>
            </w:pPr>
            <w:r>
              <w:rPr>
                <w:szCs w:val="24"/>
              </w:rPr>
              <w:t>Sillamäe</w:t>
            </w:r>
          </w:p>
        </w:tc>
        <w:tc>
          <w:tcPr>
            <w:tcW w:w="1701" w:type="dxa"/>
            <w:shd w:val="clear" w:color="auto" w:fill="auto"/>
          </w:tcPr>
          <w:p w14:paraId="5DF4782B" w14:textId="77777777" w:rsidR="0028089C" w:rsidRPr="0028089C" w:rsidRDefault="0028089C" w:rsidP="0028089C">
            <w:pPr>
              <w:rPr>
                <w:szCs w:val="24"/>
              </w:rPr>
            </w:pPr>
            <w:r w:rsidRPr="0028089C">
              <w:rPr>
                <w:szCs w:val="24"/>
              </w:rPr>
              <w:t>Kairo Kadarik</w:t>
            </w:r>
          </w:p>
        </w:tc>
        <w:tc>
          <w:tcPr>
            <w:tcW w:w="1310" w:type="dxa"/>
            <w:shd w:val="clear" w:color="auto" w:fill="auto"/>
          </w:tcPr>
          <w:p w14:paraId="06B2EA95" w14:textId="7DF75394" w:rsidR="0028089C" w:rsidRPr="0028089C" w:rsidRDefault="0028089C" w:rsidP="0028089C">
            <w:pPr>
              <w:rPr>
                <w:szCs w:val="24"/>
              </w:rPr>
            </w:pPr>
            <w:r w:rsidRPr="0028089C">
              <w:rPr>
                <w:szCs w:val="24"/>
              </w:rPr>
              <w:t>521</w:t>
            </w:r>
            <w:r w:rsidR="00B853D3">
              <w:rPr>
                <w:szCs w:val="24"/>
              </w:rPr>
              <w:t xml:space="preserve"> </w:t>
            </w:r>
            <w:r w:rsidRPr="0028089C">
              <w:rPr>
                <w:szCs w:val="24"/>
              </w:rPr>
              <w:t>5714</w:t>
            </w:r>
          </w:p>
        </w:tc>
        <w:tc>
          <w:tcPr>
            <w:tcW w:w="3198" w:type="dxa"/>
            <w:shd w:val="clear" w:color="auto" w:fill="auto"/>
          </w:tcPr>
          <w:p w14:paraId="18DE0B41" w14:textId="77777777" w:rsidR="0028089C" w:rsidRPr="0028089C" w:rsidRDefault="0028089C" w:rsidP="0028089C">
            <w:pPr>
              <w:rPr>
                <w:rStyle w:val="Hyperlink"/>
              </w:rPr>
            </w:pPr>
            <w:r w:rsidRPr="0028089C">
              <w:rPr>
                <w:rStyle w:val="Hyperlink"/>
              </w:rPr>
              <w:t>kairo.kadarik@storaenso.com</w:t>
            </w:r>
          </w:p>
        </w:tc>
      </w:tr>
      <w:tr w:rsidR="0028089C" w:rsidRPr="0028089C" w14:paraId="732C3F8F" w14:textId="77777777" w:rsidTr="00B853D3">
        <w:tc>
          <w:tcPr>
            <w:tcW w:w="2155" w:type="dxa"/>
          </w:tcPr>
          <w:p w14:paraId="74F3A02A" w14:textId="77777777" w:rsidR="0028089C" w:rsidRPr="0028089C" w:rsidRDefault="0028089C" w:rsidP="0028089C">
            <w:pPr>
              <w:rPr>
                <w:szCs w:val="24"/>
              </w:rPr>
            </w:pPr>
            <w:r w:rsidRPr="0028089C">
              <w:rPr>
                <w:szCs w:val="24"/>
              </w:rPr>
              <w:t>Roomassaare</w:t>
            </w:r>
          </w:p>
        </w:tc>
        <w:tc>
          <w:tcPr>
            <w:tcW w:w="1701" w:type="dxa"/>
            <w:shd w:val="clear" w:color="auto" w:fill="auto"/>
          </w:tcPr>
          <w:p w14:paraId="41546817" w14:textId="77777777" w:rsidR="0028089C" w:rsidRPr="0028089C" w:rsidRDefault="0028089C" w:rsidP="0028089C">
            <w:pPr>
              <w:rPr>
                <w:szCs w:val="24"/>
              </w:rPr>
            </w:pPr>
            <w:r w:rsidRPr="0028089C">
              <w:rPr>
                <w:szCs w:val="24"/>
              </w:rPr>
              <w:t>Kairo Kadarik</w:t>
            </w:r>
          </w:p>
        </w:tc>
        <w:tc>
          <w:tcPr>
            <w:tcW w:w="1310" w:type="dxa"/>
            <w:shd w:val="clear" w:color="auto" w:fill="auto"/>
          </w:tcPr>
          <w:p w14:paraId="5E2A0582" w14:textId="144E5E56" w:rsidR="0028089C" w:rsidRPr="0028089C" w:rsidRDefault="0028089C" w:rsidP="0028089C">
            <w:pPr>
              <w:rPr>
                <w:szCs w:val="24"/>
              </w:rPr>
            </w:pPr>
            <w:r w:rsidRPr="0028089C">
              <w:rPr>
                <w:szCs w:val="24"/>
              </w:rPr>
              <w:t>521</w:t>
            </w:r>
            <w:r w:rsidR="00B853D3">
              <w:rPr>
                <w:szCs w:val="24"/>
              </w:rPr>
              <w:t xml:space="preserve"> </w:t>
            </w:r>
            <w:r w:rsidRPr="0028089C">
              <w:rPr>
                <w:szCs w:val="24"/>
              </w:rPr>
              <w:t>5714</w:t>
            </w:r>
          </w:p>
        </w:tc>
        <w:tc>
          <w:tcPr>
            <w:tcW w:w="3198" w:type="dxa"/>
            <w:shd w:val="clear" w:color="auto" w:fill="auto"/>
          </w:tcPr>
          <w:p w14:paraId="0D222D30" w14:textId="77777777" w:rsidR="0028089C" w:rsidRPr="0028089C" w:rsidRDefault="0028089C" w:rsidP="0028089C">
            <w:pPr>
              <w:rPr>
                <w:rStyle w:val="Hyperlink"/>
              </w:rPr>
            </w:pPr>
            <w:r w:rsidRPr="0028089C">
              <w:rPr>
                <w:rStyle w:val="Hyperlink"/>
              </w:rPr>
              <w:t>kairo.kadarik@storaenso.com</w:t>
            </w:r>
          </w:p>
        </w:tc>
      </w:tr>
      <w:tr w:rsidR="0028089C" w:rsidRPr="0028089C" w14:paraId="329EDEA8" w14:textId="77777777" w:rsidTr="00B853D3">
        <w:tc>
          <w:tcPr>
            <w:tcW w:w="2155" w:type="dxa"/>
          </w:tcPr>
          <w:p w14:paraId="038F48D7" w14:textId="77777777" w:rsidR="0028089C" w:rsidRPr="0028089C" w:rsidRDefault="0028089C" w:rsidP="0028089C">
            <w:pPr>
              <w:rPr>
                <w:szCs w:val="24"/>
              </w:rPr>
            </w:pPr>
            <w:r w:rsidRPr="0028089C">
              <w:rPr>
                <w:szCs w:val="24"/>
              </w:rPr>
              <w:t>Kunda</w:t>
            </w:r>
          </w:p>
        </w:tc>
        <w:tc>
          <w:tcPr>
            <w:tcW w:w="1701" w:type="dxa"/>
            <w:shd w:val="clear" w:color="auto" w:fill="auto"/>
          </w:tcPr>
          <w:p w14:paraId="2AEA0532" w14:textId="77777777" w:rsidR="0028089C" w:rsidRPr="0028089C" w:rsidRDefault="0028089C" w:rsidP="0028089C">
            <w:pPr>
              <w:rPr>
                <w:szCs w:val="24"/>
              </w:rPr>
            </w:pPr>
            <w:r w:rsidRPr="0028089C">
              <w:rPr>
                <w:szCs w:val="24"/>
              </w:rPr>
              <w:t>Raivo Palk</w:t>
            </w:r>
          </w:p>
        </w:tc>
        <w:tc>
          <w:tcPr>
            <w:tcW w:w="1310" w:type="dxa"/>
            <w:shd w:val="clear" w:color="auto" w:fill="auto"/>
          </w:tcPr>
          <w:p w14:paraId="6ED625A1" w14:textId="1D85CF9A" w:rsidR="0028089C" w:rsidRPr="0028089C" w:rsidRDefault="0028089C" w:rsidP="0028089C">
            <w:pPr>
              <w:rPr>
                <w:szCs w:val="24"/>
              </w:rPr>
            </w:pPr>
            <w:r w:rsidRPr="0028089C">
              <w:rPr>
                <w:szCs w:val="24"/>
              </w:rPr>
              <w:t>5331</w:t>
            </w:r>
            <w:r w:rsidR="00B853D3">
              <w:rPr>
                <w:szCs w:val="24"/>
              </w:rPr>
              <w:t xml:space="preserve"> </w:t>
            </w:r>
            <w:r w:rsidRPr="0028089C">
              <w:rPr>
                <w:szCs w:val="24"/>
              </w:rPr>
              <w:t>6628</w:t>
            </w:r>
          </w:p>
        </w:tc>
        <w:tc>
          <w:tcPr>
            <w:tcW w:w="3198" w:type="dxa"/>
            <w:shd w:val="clear" w:color="auto" w:fill="auto"/>
          </w:tcPr>
          <w:p w14:paraId="286E82DB" w14:textId="77777777" w:rsidR="0028089C" w:rsidRPr="0028089C" w:rsidRDefault="0028089C" w:rsidP="0028089C">
            <w:pPr>
              <w:rPr>
                <w:rStyle w:val="Hyperlink"/>
              </w:rPr>
            </w:pPr>
            <w:r w:rsidRPr="0028089C">
              <w:rPr>
                <w:rStyle w:val="Hyperlink"/>
              </w:rPr>
              <w:t>raivo.palk@storaenso.com</w:t>
            </w:r>
          </w:p>
        </w:tc>
      </w:tr>
      <w:tr w:rsidR="0028089C" w:rsidRPr="0028089C" w14:paraId="484DB6DB" w14:textId="77777777" w:rsidTr="00B853D3">
        <w:tc>
          <w:tcPr>
            <w:tcW w:w="2155" w:type="dxa"/>
          </w:tcPr>
          <w:p w14:paraId="13D0975E" w14:textId="77777777" w:rsidR="0028089C" w:rsidRPr="0028089C" w:rsidRDefault="0028089C" w:rsidP="0028089C">
            <w:pPr>
              <w:rPr>
                <w:szCs w:val="24"/>
              </w:rPr>
            </w:pPr>
            <w:r w:rsidRPr="0028089C">
              <w:rPr>
                <w:szCs w:val="24"/>
              </w:rPr>
              <w:t>Pärnu</w:t>
            </w:r>
          </w:p>
        </w:tc>
        <w:tc>
          <w:tcPr>
            <w:tcW w:w="1701" w:type="dxa"/>
            <w:shd w:val="clear" w:color="auto" w:fill="auto"/>
          </w:tcPr>
          <w:p w14:paraId="444BBDCD" w14:textId="77777777" w:rsidR="0028089C" w:rsidRPr="0028089C" w:rsidRDefault="0028089C" w:rsidP="0028089C">
            <w:pPr>
              <w:rPr>
                <w:szCs w:val="24"/>
              </w:rPr>
            </w:pPr>
            <w:r w:rsidRPr="0028089C">
              <w:rPr>
                <w:szCs w:val="24"/>
              </w:rPr>
              <w:t>Kairo Kadarik</w:t>
            </w:r>
          </w:p>
        </w:tc>
        <w:tc>
          <w:tcPr>
            <w:tcW w:w="1310" w:type="dxa"/>
            <w:shd w:val="clear" w:color="auto" w:fill="auto"/>
          </w:tcPr>
          <w:p w14:paraId="28BD3458" w14:textId="50009E4A" w:rsidR="0028089C" w:rsidRPr="0028089C" w:rsidRDefault="0028089C" w:rsidP="0028089C">
            <w:pPr>
              <w:rPr>
                <w:szCs w:val="24"/>
              </w:rPr>
            </w:pPr>
            <w:r w:rsidRPr="0028089C">
              <w:rPr>
                <w:szCs w:val="24"/>
              </w:rPr>
              <w:t>521</w:t>
            </w:r>
            <w:r w:rsidR="00B853D3">
              <w:rPr>
                <w:szCs w:val="24"/>
              </w:rPr>
              <w:t xml:space="preserve"> </w:t>
            </w:r>
            <w:r w:rsidRPr="0028089C">
              <w:rPr>
                <w:szCs w:val="24"/>
              </w:rPr>
              <w:t>5714</w:t>
            </w:r>
          </w:p>
        </w:tc>
        <w:tc>
          <w:tcPr>
            <w:tcW w:w="3198" w:type="dxa"/>
            <w:shd w:val="clear" w:color="auto" w:fill="auto"/>
          </w:tcPr>
          <w:p w14:paraId="7D8DE9C2" w14:textId="77777777" w:rsidR="0028089C" w:rsidRPr="0028089C" w:rsidRDefault="0028089C" w:rsidP="0028089C">
            <w:pPr>
              <w:rPr>
                <w:rStyle w:val="Hyperlink"/>
              </w:rPr>
            </w:pPr>
            <w:r w:rsidRPr="0028089C">
              <w:rPr>
                <w:rStyle w:val="Hyperlink"/>
              </w:rPr>
              <w:t>kairo.kadarik@storaenso.com</w:t>
            </w:r>
          </w:p>
        </w:tc>
      </w:tr>
      <w:tr w:rsidR="0028089C" w:rsidRPr="0028089C" w14:paraId="4A11E91F" w14:textId="77777777" w:rsidTr="00B853D3">
        <w:tc>
          <w:tcPr>
            <w:tcW w:w="2155" w:type="dxa"/>
          </w:tcPr>
          <w:p w14:paraId="686CC14E" w14:textId="77777777" w:rsidR="0028089C" w:rsidRPr="0028089C" w:rsidRDefault="0028089C" w:rsidP="0028089C">
            <w:pPr>
              <w:rPr>
                <w:szCs w:val="24"/>
              </w:rPr>
            </w:pPr>
            <w:r w:rsidRPr="0028089C">
              <w:rPr>
                <w:szCs w:val="24"/>
              </w:rPr>
              <w:t>Imavere</w:t>
            </w:r>
          </w:p>
        </w:tc>
        <w:tc>
          <w:tcPr>
            <w:tcW w:w="1701" w:type="dxa"/>
            <w:shd w:val="clear" w:color="auto" w:fill="auto"/>
          </w:tcPr>
          <w:p w14:paraId="2F40ADB2" w14:textId="77777777" w:rsidR="0028089C" w:rsidRPr="0028089C" w:rsidRDefault="0028089C" w:rsidP="0028089C">
            <w:pPr>
              <w:rPr>
                <w:szCs w:val="24"/>
              </w:rPr>
            </w:pPr>
            <w:r w:rsidRPr="0028089C">
              <w:rPr>
                <w:szCs w:val="24"/>
              </w:rPr>
              <w:t>Kairo Kadarik</w:t>
            </w:r>
          </w:p>
        </w:tc>
        <w:tc>
          <w:tcPr>
            <w:tcW w:w="1310" w:type="dxa"/>
            <w:shd w:val="clear" w:color="auto" w:fill="auto"/>
          </w:tcPr>
          <w:p w14:paraId="5F544FC4" w14:textId="42C569E7" w:rsidR="0028089C" w:rsidRPr="0028089C" w:rsidRDefault="0028089C" w:rsidP="0028089C">
            <w:pPr>
              <w:rPr>
                <w:szCs w:val="24"/>
              </w:rPr>
            </w:pPr>
            <w:r w:rsidRPr="0028089C">
              <w:rPr>
                <w:szCs w:val="24"/>
              </w:rPr>
              <w:t>521</w:t>
            </w:r>
            <w:r w:rsidR="00B853D3">
              <w:rPr>
                <w:szCs w:val="24"/>
              </w:rPr>
              <w:t xml:space="preserve"> </w:t>
            </w:r>
            <w:r w:rsidRPr="0028089C">
              <w:rPr>
                <w:szCs w:val="24"/>
              </w:rPr>
              <w:t>5714</w:t>
            </w:r>
          </w:p>
        </w:tc>
        <w:tc>
          <w:tcPr>
            <w:tcW w:w="3198" w:type="dxa"/>
            <w:shd w:val="clear" w:color="auto" w:fill="auto"/>
          </w:tcPr>
          <w:p w14:paraId="408504B2" w14:textId="77777777" w:rsidR="0028089C" w:rsidRPr="0028089C" w:rsidRDefault="0028089C" w:rsidP="0028089C">
            <w:pPr>
              <w:rPr>
                <w:rStyle w:val="Hyperlink"/>
              </w:rPr>
            </w:pPr>
            <w:r w:rsidRPr="0028089C">
              <w:rPr>
                <w:rStyle w:val="Hyperlink"/>
              </w:rPr>
              <w:t>kairo.kadarik@storaenso.com</w:t>
            </w:r>
          </w:p>
        </w:tc>
      </w:tr>
    </w:tbl>
    <w:p w14:paraId="2C29168A" w14:textId="77777777" w:rsidR="0028089C" w:rsidRPr="0028089C" w:rsidRDefault="0028089C" w:rsidP="0028089C">
      <w:pPr>
        <w:rPr>
          <w:szCs w:val="24"/>
        </w:rPr>
      </w:pPr>
      <w:r w:rsidRPr="0028089C">
        <w:rPr>
          <w:b/>
          <w:bCs/>
          <w:szCs w:val="24"/>
        </w:rPr>
        <w:t xml:space="preserve">10.3. </w:t>
      </w:r>
      <w:r w:rsidRPr="0028089C">
        <w:rPr>
          <w:szCs w:val="24"/>
        </w:rPr>
        <w:t>Ostja</w:t>
      </w:r>
      <w:r w:rsidRPr="0028089C">
        <w:rPr>
          <w:bCs/>
          <w:szCs w:val="24"/>
        </w:rPr>
        <w:t xml:space="preserve"> poolne metsamaterjali üleandmise-vastuvõtmise vormistaja ja mõõtmisraportite edastaja on</w:t>
      </w:r>
      <w:r w:rsidRPr="0028089C">
        <w:rPr>
          <w:szCs w:val="24"/>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985"/>
        <w:gridCol w:w="4110"/>
      </w:tblGrid>
      <w:tr w:rsidR="0028089C" w:rsidRPr="0028089C" w14:paraId="0BF8F824" w14:textId="77777777" w:rsidTr="00067124">
        <w:tc>
          <w:tcPr>
            <w:tcW w:w="2297" w:type="dxa"/>
            <w:shd w:val="clear" w:color="auto" w:fill="auto"/>
          </w:tcPr>
          <w:p w14:paraId="3F528287" w14:textId="77777777" w:rsidR="0028089C" w:rsidRPr="0028089C" w:rsidRDefault="0028089C" w:rsidP="0028089C">
            <w:pPr>
              <w:rPr>
                <w:b/>
                <w:szCs w:val="24"/>
              </w:rPr>
            </w:pPr>
            <w:r w:rsidRPr="0028089C">
              <w:rPr>
                <w:b/>
                <w:szCs w:val="24"/>
              </w:rPr>
              <w:t>Nimi</w:t>
            </w:r>
          </w:p>
        </w:tc>
        <w:tc>
          <w:tcPr>
            <w:tcW w:w="1985" w:type="dxa"/>
            <w:shd w:val="clear" w:color="auto" w:fill="auto"/>
          </w:tcPr>
          <w:p w14:paraId="5B663914" w14:textId="77777777" w:rsidR="0028089C" w:rsidRPr="0028089C" w:rsidRDefault="0028089C" w:rsidP="0028089C">
            <w:pPr>
              <w:rPr>
                <w:b/>
                <w:szCs w:val="24"/>
              </w:rPr>
            </w:pPr>
            <w:r w:rsidRPr="0028089C">
              <w:rPr>
                <w:b/>
                <w:szCs w:val="24"/>
              </w:rPr>
              <w:t>Telefon</w:t>
            </w:r>
          </w:p>
        </w:tc>
        <w:tc>
          <w:tcPr>
            <w:tcW w:w="4110" w:type="dxa"/>
            <w:shd w:val="clear" w:color="auto" w:fill="auto"/>
          </w:tcPr>
          <w:p w14:paraId="7BA88B67" w14:textId="77777777" w:rsidR="0028089C" w:rsidRPr="0028089C" w:rsidRDefault="0028089C" w:rsidP="0028089C">
            <w:pPr>
              <w:rPr>
                <w:b/>
                <w:szCs w:val="24"/>
              </w:rPr>
            </w:pPr>
            <w:r w:rsidRPr="0028089C">
              <w:rPr>
                <w:b/>
                <w:szCs w:val="24"/>
              </w:rPr>
              <w:t>e-post</w:t>
            </w:r>
          </w:p>
        </w:tc>
      </w:tr>
      <w:tr w:rsidR="0028089C" w:rsidRPr="0028089C" w14:paraId="6A548FC6" w14:textId="77777777" w:rsidTr="00067124">
        <w:tc>
          <w:tcPr>
            <w:tcW w:w="2297" w:type="dxa"/>
            <w:shd w:val="clear" w:color="auto" w:fill="auto"/>
          </w:tcPr>
          <w:p w14:paraId="69542B28" w14:textId="77777777" w:rsidR="0028089C" w:rsidRPr="0028089C" w:rsidRDefault="0028089C" w:rsidP="0028089C">
            <w:pPr>
              <w:rPr>
                <w:szCs w:val="24"/>
              </w:rPr>
            </w:pPr>
            <w:r w:rsidRPr="0028089C">
              <w:rPr>
                <w:szCs w:val="24"/>
              </w:rPr>
              <w:lastRenderedPageBreak/>
              <w:t>Tiina Kapp</w:t>
            </w:r>
          </w:p>
        </w:tc>
        <w:tc>
          <w:tcPr>
            <w:tcW w:w="1985" w:type="dxa"/>
            <w:shd w:val="clear" w:color="auto" w:fill="auto"/>
          </w:tcPr>
          <w:p w14:paraId="5D089291" w14:textId="77777777" w:rsidR="0028089C" w:rsidRPr="0028089C" w:rsidRDefault="0028089C" w:rsidP="0028089C">
            <w:pPr>
              <w:rPr>
                <w:szCs w:val="24"/>
              </w:rPr>
            </w:pPr>
            <w:r w:rsidRPr="0028089C">
              <w:rPr>
                <w:szCs w:val="24"/>
              </w:rPr>
              <w:t>518 3874</w:t>
            </w:r>
          </w:p>
        </w:tc>
        <w:tc>
          <w:tcPr>
            <w:tcW w:w="4110" w:type="dxa"/>
            <w:shd w:val="clear" w:color="auto" w:fill="auto"/>
          </w:tcPr>
          <w:p w14:paraId="2CEBBA3D" w14:textId="77777777" w:rsidR="0028089C" w:rsidRPr="0028089C" w:rsidRDefault="00A75F24" w:rsidP="0028089C">
            <w:pPr>
              <w:rPr>
                <w:szCs w:val="24"/>
              </w:rPr>
            </w:pPr>
            <w:hyperlink r:id="rId19" w:history="1">
              <w:r w:rsidR="0028089C" w:rsidRPr="0028089C">
                <w:rPr>
                  <w:rStyle w:val="Hyperlink"/>
                  <w:szCs w:val="24"/>
                </w:rPr>
                <w:t>tiina.kapp@storaenso.com</w:t>
              </w:r>
            </w:hyperlink>
          </w:p>
        </w:tc>
      </w:tr>
    </w:tbl>
    <w:p w14:paraId="6E327C48" w14:textId="77777777" w:rsidR="0028089C" w:rsidRPr="0028089C" w:rsidRDefault="0028089C" w:rsidP="0028089C">
      <w:pPr>
        <w:rPr>
          <w:bCs/>
          <w:szCs w:val="24"/>
        </w:rPr>
      </w:pPr>
      <w:r w:rsidRPr="0028089C">
        <w:rPr>
          <w:b/>
          <w:szCs w:val="24"/>
        </w:rPr>
        <w:t>10.4.</w:t>
      </w:r>
      <w:r w:rsidRPr="0028089C">
        <w:rPr>
          <w:szCs w:val="24"/>
        </w:rPr>
        <w:t xml:space="preserve"> </w:t>
      </w:r>
      <w:r w:rsidRPr="0028089C">
        <w:rPr>
          <w:bCs/>
          <w:szCs w:val="24"/>
        </w:rPr>
        <w:t>Müüja poolne metsamaterjali transpordi (logistika) korraldaja on:</w:t>
      </w:r>
    </w:p>
    <w:tbl>
      <w:tblPr>
        <w:tblW w:w="8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2054"/>
        <w:gridCol w:w="1316"/>
        <w:gridCol w:w="2751"/>
      </w:tblGrid>
      <w:tr w:rsidR="0028089C" w:rsidRPr="0028089C" w14:paraId="4F00F04C" w14:textId="77777777" w:rsidTr="0028089C">
        <w:tc>
          <w:tcPr>
            <w:tcW w:w="2228" w:type="dxa"/>
          </w:tcPr>
          <w:p w14:paraId="21D6D7C9" w14:textId="77777777" w:rsidR="0028089C" w:rsidRPr="0028089C" w:rsidRDefault="0028089C" w:rsidP="0028089C">
            <w:pPr>
              <w:rPr>
                <w:b/>
                <w:szCs w:val="24"/>
              </w:rPr>
            </w:pPr>
            <w:r w:rsidRPr="0028089C">
              <w:rPr>
                <w:b/>
                <w:szCs w:val="24"/>
              </w:rPr>
              <w:t>Tarnekoht</w:t>
            </w:r>
          </w:p>
        </w:tc>
        <w:tc>
          <w:tcPr>
            <w:tcW w:w="2054" w:type="dxa"/>
            <w:shd w:val="clear" w:color="auto" w:fill="auto"/>
          </w:tcPr>
          <w:p w14:paraId="4A20F6C9" w14:textId="77777777" w:rsidR="0028089C" w:rsidRPr="0028089C" w:rsidRDefault="0028089C" w:rsidP="0028089C">
            <w:pPr>
              <w:rPr>
                <w:b/>
                <w:szCs w:val="24"/>
              </w:rPr>
            </w:pPr>
            <w:r w:rsidRPr="0028089C">
              <w:rPr>
                <w:b/>
                <w:szCs w:val="24"/>
              </w:rPr>
              <w:t>Nimi</w:t>
            </w:r>
          </w:p>
        </w:tc>
        <w:tc>
          <w:tcPr>
            <w:tcW w:w="1316" w:type="dxa"/>
            <w:shd w:val="clear" w:color="auto" w:fill="auto"/>
          </w:tcPr>
          <w:p w14:paraId="6DA862C5" w14:textId="77777777" w:rsidR="0028089C" w:rsidRPr="0028089C" w:rsidRDefault="0028089C" w:rsidP="0028089C">
            <w:pPr>
              <w:rPr>
                <w:b/>
                <w:szCs w:val="24"/>
              </w:rPr>
            </w:pPr>
            <w:r w:rsidRPr="0028089C">
              <w:rPr>
                <w:b/>
                <w:szCs w:val="24"/>
              </w:rPr>
              <w:t>Telefon</w:t>
            </w:r>
          </w:p>
        </w:tc>
        <w:tc>
          <w:tcPr>
            <w:tcW w:w="2751" w:type="dxa"/>
            <w:shd w:val="clear" w:color="auto" w:fill="auto"/>
          </w:tcPr>
          <w:p w14:paraId="6FE21307" w14:textId="77777777" w:rsidR="0028089C" w:rsidRPr="0028089C" w:rsidRDefault="0028089C" w:rsidP="0028089C">
            <w:pPr>
              <w:rPr>
                <w:b/>
                <w:szCs w:val="24"/>
              </w:rPr>
            </w:pPr>
            <w:r w:rsidRPr="0028089C">
              <w:rPr>
                <w:b/>
                <w:szCs w:val="24"/>
              </w:rPr>
              <w:t>e-post</w:t>
            </w:r>
          </w:p>
        </w:tc>
      </w:tr>
      <w:tr w:rsidR="0028089C" w:rsidRPr="0028089C" w14:paraId="6350B280" w14:textId="77777777" w:rsidTr="0028089C">
        <w:tc>
          <w:tcPr>
            <w:tcW w:w="2228" w:type="dxa"/>
          </w:tcPr>
          <w:p w14:paraId="720F7E14" w14:textId="2186E6DB" w:rsidR="0028089C" w:rsidRPr="0028089C" w:rsidRDefault="00ED2328" w:rsidP="00136940">
            <w:pPr>
              <w:rPr>
                <w:szCs w:val="24"/>
              </w:rPr>
            </w:pPr>
            <w:r>
              <w:rPr>
                <w:szCs w:val="24"/>
              </w:rPr>
              <w:t>Roomassaare</w:t>
            </w:r>
            <w:r w:rsidR="0028089C" w:rsidRPr="0028089C">
              <w:rPr>
                <w:szCs w:val="24"/>
              </w:rPr>
              <w:t xml:space="preserve">; Pärnu </w:t>
            </w:r>
          </w:p>
        </w:tc>
        <w:tc>
          <w:tcPr>
            <w:tcW w:w="2054" w:type="dxa"/>
            <w:shd w:val="clear" w:color="auto" w:fill="auto"/>
          </w:tcPr>
          <w:p w14:paraId="5764C9BD" w14:textId="77777777" w:rsidR="0028089C" w:rsidRPr="0028089C" w:rsidRDefault="0028089C" w:rsidP="0028089C">
            <w:pPr>
              <w:rPr>
                <w:szCs w:val="24"/>
              </w:rPr>
            </w:pPr>
            <w:r w:rsidRPr="0028089C">
              <w:rPr>
                <w:szCs w:val="24"/>
              </w:rPr>
              <w:t>Romet Jürgenson</w:t>
            </w:r>
          </w:p>
        </w:tc>
        <w:tc>
          <w:tcPr>
            <w:tcW w:w="1316" w:type="dxa"/>
            <w:shd w:val="clear" w:color="auto" w:fill="auto"/>
          </w:tcPr>
          <w:p w14:paraId="509C36E5" w14:textId="77777777" w:rsidR="0028089C" w:rsidRPr="0028089C" w:rsidRDefault="0028089C" w:rsidP="0028089C">
            <w:pPr>
              <w:rPr>
                <w:szCs w:val="24"/>
              </w:rPr>
            </w:pPr>
            <w:r w:rsidRPr="0028089C">
              <w:rPr>
                <w:szCs w:val="24"/>
              </w:rPr>
              <w:t>507 4094</w:t>
            </w:r>
          </w:p>
        </w:tc>
        <w:tc>
          <w:tcPr>
            <w:tcW w:w="2751" w:type="dxa"/>
            <w:shd w:val="clear" w:color="auto" w:fill="auto"/>
          </w:tcPr>
          <w:p w14:paraId="13F2C3DD" w14:textId="77777777" w:rsidR="0028089C" w:rsidRPr="0028089C" w:rsidRDefault="0028089C" w:rsidP="0028089C">
            <w:pPr>
              <w:rPr>
                <w:rStyle w:val="Hyperlink"/>
              </w:rPr>
            </w:pPr>
            <w:r w:rsidRPr="0028089C">
              <w:rPr>
                <w:rStyle w:val="Hyperlink"/>
              </w:rPr>
              <w:t>romet.jyrgenson@rmk.ee</w:t>
            </w:r>
          </w:p>
        </w:tc>
      </w:tr>
      <w:tr w:rsidR="0028089C" w:rsidRPr="0028089C" w14:paraId="066F5F60" w14:textId="77777777" w:rsidTr="0028089C">
        <w:tc>
          <w:tcPr>
            <w:tcW w:w="2228" w:type="dxa"/>
          </w:tcPr>
          <w:p w14:paraId="29DCC1B3" w14:textId="67B65DA5" w:rsidR="0028089C" w:rsidRPr="0028089C" w:rsidRDefault="0028089C" w:rsidP="00136940">
            <w:pPr>
              <w:rPr>
                <w:szCs w:val="24"/>
              </w:rPr>
            </w:pPr>
            <w:r w:rsidRPr="0028089C">
              <w:rPr>
                <w:szCs w:val="24"/>
              </w:rPr>
              <w:t>Imavere; Kunda</w:t>
            </w:r>
            <w:r w:rsidR="00ED2328">
              <w:rPr>
                <w:szCs w:val="24"/>
              </w:rPr>
              <w:t>; Sillamäe</w:t>
            </w:r>
            <w:r w:rsidRPr="0028089C">
              <w:rPr>
                <w:szCs w:val="24"/>
              </w:rPr>
              <w:t xml:space="preserve"> </w:t>
            </w:r>
          </w:p>
        </w:tc>
        <w:tc>
          <w:tcPr>
            <w:tcW w:w="2054" w:type="dxa"/>
            <w:shd w:val="clear" w:color="auto" w:fill="auto"/>
          </w:tcPr>
          <w:p w14:paraId="14FFCAC5" w14:textId="77777777" w:rsidR="0028089C" w:rsidRPr="0028089C" w:rsidRDefault="0028089C" w:rsidP="0028089C">
            <w:pPr>
              <w:rPr>
                <w:szCs w:val="24"/>
              </w:rPr>
            </w:pPr>
            <w:r w:rsidRPr="0028089C">
              <w:rPr>
                <w:szCs w:val="24"/>
              </w:rPr>
              <w:t>Raul Orgla</w:t>
            </w:r>
          </w:p>
        </w:tc>
        <w:tc>
          <w:tcPr>
            <w:tcW w:w="1316" w:type="dxa"/>
            <w:shd w:val="clear" w:color="auto" w:fill="auto"/>
          </w:tcPr>
          <w:p w14:paraId="341299C5" w14:textId="77777777" w:rsidR="0028089C" w:rsidRPr="0028089C" w:rsidRDefault="0028089C" w:rsidP="0028089C">
            <w:pPr>
              <w:rPr>
                <w:szCs w:val="24"/>
              </w:rPr>
            </w:pPr>
            <w:r w:rsidRPr="0028089C">
              <w:rPr>
                <w:szCs w:val="24"/>
              </w:rPr>
              <w:t>505 1441</w:t>
            </w:r>
          </w:p>
        </w:tc>
        <w:tc>
          <w:tcPr>
            <w:tcW w:w="2751" w:type="dxa"/>
            <w:shd w:val="clear" w:color="auto" w:fill="auto"/>
          </w:tcPr>
          <w:p w14:paraId="48A1E8DE" w14:textId="77777777" w:rsidR="0028089C" w:rsidRPr="0028089C" w:rsidRDefault="0028089C" w:rsidP="0028089C">
            <w:pPr>
              <w:rPr>
                <w:rStyle w:val="Hyperlink"/>
              </w:rPr>
            </w:pPr>
            <w:r w:rsidRPr="0028089C">
              <w:rPr>
                <w:rStyle w:val="Hyperlink"/>
              </w:rPr>
              <w:t>raul.orgla@rmk.ee</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0"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70A1F8B0"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67D23">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lastRenderedPageBreak/>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r w:rsidR="008F5642" w:rsidRPr="008F5642">
        <w:rPr>
          <w:bCs/>
          <w:szCs w:val="24"/>
        </w:rPr>
        <w:t xml:space="preserve">AvTS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lastRenderedPageBreak/>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A75F24"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A75F24"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0A61BB" w:rsidRPr="00366BEF" w14:paraId="77F872A1" w14:textId="77777777" w:rsidTr="0028089C">
        <w:trPr>
          <w:trHeight w:val="333"/>
        </w:trPr>
        <w:tc>
          <w:tcPr>
            <w:tcW w:w="5375" w:type="dxa"/>
            <w:vAlign w:val="bottom"/>
          </w:tcPr>
          <w:p w14:paraId="1B889FB4" w14:textId="77777777" w:rsidR="000A61BB" w:rsidRPr="00366BEF" w:rsidRDefault="000A61BB" w:rsidP="00002ED5">
            <w:pPr>
              <w:tabs>
                <w:tab w:val="left" w:pos="4320"/>
              </w:tabs>
              <w:spacing w:after="240"/>
              <w:rPr>
                <w:spacing w:val="0"/>
                <w:szCs w:val="24"/>
              </w:rPr>
            </w:pPr>
          </w:p>
        </w:tc>
        <w:tc>
          <w:tcPr>
            <w:tcW w:w="3560"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28089C">
        <w:trPr>
          <w:trHeight w:val="201"/>
        </w:trPr>
        <w:tc>
          <w:tcPr>
            <w:tcW w:w="5375" w:type="dxa"/>
            <w:vAlign w:val="bottom"/>
          </w:tcPr>
          <w:p w14:paraId="1152800E" w14:textId="33927DD3" w:rsidR="000A61BB" w:rsidRPr="00366BEF" w:rsidRDefault="008C3898" w:rsidP="00002ED5">
            <w:pPr>
              <w:tabs>
                <w:tab w:val="left" w:pos="4320"/>
              </w:tabs>
              <w:rPr>
                <w:spacing w:val="0"/>
                <w:szCs w:val="24"/>
              </w:rPr>
            </w:pPr>
            <w:r>
              <w:rPr>
                <w:spacing w:val="0"/>
                <w:szCs w:val="24"/>
                <w:lang w:val="en-AU"/>
              </w:rPr>
              <w:t>Urmas Treial</w:t>
            </w:r>
          </w:p>
        </w:tc>
        <w:tc>
          <w:tcPr>
            <w:tcW w:w="3560" w:type="dxa"/>
            <w:vAlign w:val="bottom"/>
          </w:tcPr>
          <w:p w14:paraId="25074C6A" w14:textId="1418198F" w:rsidR="008C3898" w:rsidRPr="00366BEF" w:rsidRDefault="00BD166B" w:rsidP="008C3898">
            <w:pPr>
              <w:tabs>
                <w:tab w:val="left" w:pos="4320"/>
              </w:tabs>
              <w:rPr>
                <w:spacing w:val="0"/>
                <w:szCs w:val="24"/>
              </w:rPr>
            </w:pPr>
            <w:r>
              <w:rPr>
                <w:spacing w:val="0"/>
                <w:szCs w:val="24"/>
              </w:rPr>
              <w:t>Anna-Liisa Koik</w:t>
            </w:r>
          </w:p>
        </w:tc>
      </w:tr>
    </w:tbl>
    <w:p w14:paraId="57EBF41E" w14:textId="7B9934EC" w:rsidR="000A61BB" w:rsidRDefault="000A61BB" w:rsidP="0020190F">
      <w:pPr>
        <w:rPr>
          <w:szCs w:val="24"/>
        </w:rPr>
      </w:pPr>
    </w:p>
    <w:p w14:paraId="3F9047DB" w14:textId="266F8F18" w:rsidR="00BD166B" w:rsidRDefault="00BD166B" w:rsidP="0020190F">
      <w:pPr>
        <w:rPr>
          <w:spacing w:val="0"/>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sdt>
        <w:sdtPr>
          <w:rPr>
            <w:spacing w:val="0"/>
            <w:szCs w:val="24"/>
          </w:rPr>
          <w:id w:val="-1309166689"/>
          <w:placeholder>
            <w:docPart w:val="9F5F12B191844715A8D863308538E19A"/>
          </w:placeholder>
          <w:comboBox>
            <w:listItem w:displayText=" " w:value=" "/>
            <w:listItem w:displayText="(allkirjastatud digitaalselt)" w:value="(allkirjastatud digitaalselt)"/>
          </w:comboBox>
        </w:sdtPr>
        <w:sdtEndPr/>
        <w:sdtContent>
          <w:r>
            <w:rPr>
              <w:spacing w:val="0"/>
              <w:szCs w:val="24"/>
            </w:rPr>
            <w:t>(allkirjastatud digitaalselt)</w:t>
          </w:r>
        </w:sdtContent>
      </w:sdt>
    </w:p>
    <w:p w14:paraId="20D1597F" w14:textId="615D4F09" w:rsidR="00BD166B" w:rsidRDefault="00BD166B" w:rsidP="0020190F">
      <w:pPr>
        <w:rPr>
          <w:spacing w:val="0"/>
          <w:szCs w:val="24"/>
        </w:rPr>
      </w:pPr>
    </w:p>
    <w:p w14:paraId="53ADEA74" w14:textId="0CEF0DF7" w:rsidR="00BD166B" w:rsidRDefault="00BD166B" w:rsidP="0020190F">
      <w:pPr>
        <w:rPr>
          <w:spacing w:val="0"/>
          <w:szCs w:val="24"/>
        </w:rPr>
      </w:pP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r>
    </w:p>
    <w:p w14:paraId="49F77A9F" w14:textId="6CCDF4F5" w:rsidR="00BD166B" w:rsidRPr="000A61BB" w:rsidRDefault="00BD166B" w:rsidP="0020190F">
      <w:pPr>
        <w:rPr>
          <w:szCs w:val="24"/>
        </w:rPr>
      </w:pP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r>
      <w:r>
        <w:rPr>
          <w:spacing w:val="0"/>
          <w:szCs w:val="24"/>
        </w:rPr>
        <w:tab/>
        <w:t>Tõnu Saaber</w:t>
      </w:r>
    </w:p>
    <w:sectPr w:rsidR="00BD166B" w:rsidRPr="000A61BB"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2E897" w14:textId="77777777" w:rsidR="00A75F24" w:rsidRDefault="00A75F24">
      <w:r>
        <w:separator/>
      </w:r>
    </w:p>
  </w:endnote>
  <w:endnote w:type="continuationSeparator" w:id="0">
    <w:p w14:paraId="2B38BE58" w14:textId="77777777" w:rsidR="00A75F24" w:rsidRDefault="00A7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02293B" w:rsidRDefault="0002293B">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02293B" w:rsidRDefault="0002293B">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C18DA" w14:textId="77777777" w:rsidR="00A75F24" w:rsidRDefault="00A75F24">
      <w:r>
        <w:separator/>
      </w:r>
    </w:p>
  </w:footnote>
  <w:footnote w:type="continuationSeparator" w:id="0">
    <w:p w14:paraId="42BCC5EB" w14:textId="77777777" w:rsidR="00A75F24" w:rsidRDefault="00A7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02293B" w:rsidRPr="005B7E8B" w:rsidRDefault="0002293B"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02293B" w:rsidRDefault="000229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02293B" w:rsidRDefault="0002293B">
    <w:pPr>
      <w:framePr w:w="5049" w:h="1265" w:hRule="exact" w:hSpace="181" w:wrap="notBeside" w:vAnchor="page" w:hAnchor="page" w:x="1701" w:y="545"/>
      <w:rPr>
        <w:sz w:val="2"/>
      </w:rPr>
    </w:pPr>
  </w:p>
  <w:p w14:paraId="5C540452" w14:textId="77777777" w:rsidR="0002293B" w:rsidRDefault="0002293B">
    <w:pPr>
      <w:framePr w:w="3289" w:h="567" w:wrap="around" w:vAnchor="page" w:hAnchor="page" w:x="8052" w:y="625"/>
      <w:rPr>
        <w:spacing w:val="0"/>
        <w:position w:val="0"/>
      </w:rPr>
    </w:pPr>
  </w:p>
  <w:p w14:paraId="1E36AFC2" w14:textId="77777777" w:rsidR="0002293B" w:rsidRDefault="0002293B">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293B"/>
    <w:rsid w:val="00023146"/>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124"/>
    <w:rsid w:val="000677A1"/>
    <w:rsid w:val="000713E6"/>
    <w:rsid w:val="00072690"/>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C6BA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0732A"/>
    <w:rsid w:val="001111A1"/>
    <w:rsid w:val="00112B9E"/>
    <w:rsid w:val="0011406D"/>
    <w:rsid w:val="001144C3"/>
    <w:rsid w:val="0012087A"/>
    <w:rsid w:val="00120AFD"/>
    <w:rsid w:val="00121C29"/>
    <w:rsid w:val="00122050"/>
    <w:rsid w:val="0013088E"/>
    <w:rsid w:val="00134178"/>
    <w:rsid w:val="00135375"/>
    <w:rsid w:val="00135476"/>
    <w:rsid w:val="0013579A"/>
    <w:rsid w:val="00136940"/>
    <w:rsid w:val="00144962"/>
    <w:rsid w:val="00145CD1"/>
    <w:rsid w:val="001539A6"/>
    <w:rsid w:val="0015754B"/>
    <w:rsid w:val="00163C37"/>
    <w:rsid w:val="00167630"/>
    <w:rsid w:val="00167994"/>
    <w:rsid w:val="00170B55"/>
    <w:rsid w:val="00170F65"/>
    <w:rsid w:val="00171391"/>
    <w:rsid w:val="00173173"/>
    <w:rsid w:val="0017538A"/>
    <w:rsid w:val="00180E8D"/>
    <w:rsid w:val="00182E53"/>
    <w:rsid w:val="00187049"/>
    <w:rsid w:val="0018749D"/>
    <w:rsid w:val="00187976"/>
    <w:rsid w:val="00192075"/>
    <w:rsid w:val="001921BC"/>
    <w:rsid w:val="0019315C"/>
    <w:rsid w:val="00193523"/>
    <w:rsid w:val="001938B5"/>
    <w:rsid w:val="00194378"/>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2B8"/>
    <w:rsid w:val="001F0383"/>
    <w:rsid w:val="001F623B"/>
    <w:rsid w:val="0020190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5B0C"/>
    <w:rsid w:val="00276C51"/>
    <w:rsid w:val="00277069"/>
    <w:rsid w:val="00277FFA"/>
    <w:rsid w:val="0028009E"/>
    <w:rsid w:val="0028089C"/>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2DD4"/>
    <w:rsid w:val="002F4E47"/>
    <w:rsid w:val="002F7629"/>
    <w:rsid w:val="00301C69"/>
    <w:rsid w:val="00304D14"/>
    <w:rsid w:val="003053E3"/>
    <w:rsid w:val="0030571A"/>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67D23"/>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707"/>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1082"/>
    <w:rsid w:val="00457AD1"/>
    <w:rsid w:val="00461594"/>
    <w:rsid w:val="0047075F"/>
    <w:rsid w:val="00471A69"/>
    <w:rsid w:val="00473171"/>
    <w:rsid w:val="00475786"/>
    <w:rsid w:val="00476336"/>
    <w:rsid w:val="0047688B"/>
    <w:rsid w:val="0048117C"/>
    <w:rsid w:val="004815CB"/>
    <w:rsid w:val="00483CE8"/>
    <w:rsid w:val="00483E1F"/>
    <w:rsid w:val="00485AE5"/>
    <w:rsid w:val="00485FB4"/>
    <w:rsid w:val="00490C30"/>
    <w:rsid w:val="00493448"/>
    <w:rsid w:val="00493D7A"/>
    <w:rsid w:val="0049521F"/>
    <w:rsid w:val="00495D95"/>
    <w:rsid w:val="004974AA"/>
    <w:rsid w:val="00497EF3"/>
    <w:rsid w:val="004A276B"/>
    <w:rsid w:val="004B12B5"/>
    <w:rsid w:val="004B20DF"/>
    <w:rsid w:val="004B5707"/>
    <w:rsid w:val="004B645C"/>
    <w:rsid w:val="004C081A"/>
    <w:rsid w:val="004C27BF"/>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4224"/>
    <w:rsid w:val="005253A2"/>
    <w:rsid w:val="0053078B"/>
    <w:rsid w:val="00532C45"/>
    <w:rsid w:val="0054327D"/>
    <w:rsid w:val="00546703"/>
    <w:rsid w:val="00547D0A"/>
    <w:rsid w:val="00552AED"/>
    <w:rsid w:val="00552AFD"/>
    <w:rsid w:val="0055658C"/>
    <w:rsid w:val="00562408"/>
    <w:rsid w:val="00562B9C"/>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00C"/>
    <w:rsid w:val="00656EC8"/>
    <w:rsid w:val="006575ED"/>
    <w:rsid w:val="00657798"/>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73B5C"/>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1DE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3898"/>
    <w:rsid w:val="008C44DB"/>
    <w:rsid w:val="008C68A6"/>
    <w:rsid w:val="008C6CA9"/>
    <w:rsid w:val="008C7AC6"/>
    <w:rsid w:val="008D3F8F"/>
    <w:rsid w:val="008D50B2"/>
    <w:rsid w:val="008D7B4F"/>
    <w:rsid w:val="008E158B"/>
    <w:rsid w:val="008E1940"/>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70B3"/>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2D3"/>
    <w:rsid w:val="00A33604"/>
    <w:rsid w:val="00A34986"/>
    <w:rsid w:val="00A35E45"/>
    <w:rsid w:val="00A362A0"/>
    <w:rsid w:val="00A44923"/>
    <w:rsid w:val="00A45006"/>
    <w:rsid w:val="00A4778B"/>
    <w:rsid w:val="00A5323B"/>
    <w:rsid w:val="00A5449E"/>
    <w:rsid w:val="00A5583D"/>
    <w:rsid w:val="00A63449"/>
    <w:rsid w:val="00A64CE9"/>
    <w:rsid w:val="00A75F24"/>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1E5"/>
    <w:rsid w:val="00AD3F41"/>
    <w:rsid w:val="00AD531C"/>
    <w:rsid w:val="00AE2968"/>
    <w:rsid w:val="00AE37A9"/>
    <w:rsid w:val="00AE5602"/>
    <w:rsid w:val="00AE6484"/>
    <w:rsid w:val="00AE6B5B"/>
    <w:rsid w:val="00AF0139"/>
    <w:rsid w:val="00AF11EF"/>
    <w:rsid w:val="00AF3AD6"/>
    <w:rsid w:val="00AF5464"/>
    <w:rsid w:val="00AF7752"/>
    <w:rsid w:val="00B0068E"/>
    <w:rsid w:val="00B016FB"/>
    <w:rsid w:val="00B11910"/>
    <w:rsid w:val="00B127A8"/>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853D3"/>
    <w:rsid w:val="00B92CDD"/>
    <w:rsid w:val="00B93EBD"/>
    <w:rsid w:val="00B9415A"/>
    <w:rsid w:val="00B96306"/>
    <w:rsid w:val="00BA1337"/>
    <w:rsid w:val="00BA2A0B"/>
    <w:rsid w:val="00BA3162"/>
    <w:rsid w:val="00BA79D9"/>
    <w:rsid w:val="00BB47D6"/>
    <w:rsid w:val="00BB75B0"/>
    <w:rsid w:val="00BC109E"/>
    <w:rsid w:val="00BD166B"/>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2399"/>
    <w:rsid w:val="00C337DD"/>
    <w:rsid w:val="00C43976"/>
    <w:rsid w:val="00C43A0E"/>
    <w:rsid w:val="00C459C1"/>
    <w:rsid w:val="00C45B48"/>
    <w:rsid w:val="00C45C9E"/>
    <w:rsid w:val="00C53BAA"/>
    <w:rsid w:val="00C5490F"/>
    <w:rsid w:val="00C54DE1"/>
    <w:rsid w:val="00C6016F"/>
    <w:rsid w:val="00C611DF"/>
    <w:rsid w:val="00C61E2F"/>
    <w:rsid w:val="00C63431"/>
    <w:rsid w:val="00C705CC"/>
    <w:rsid w:val="00C75FF0"/>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0CF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25B2"/>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B8E"/>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2328"/>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573E6"/>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DEF"/>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na-liisa.koik@storaenso.com" TargetMode="External"/><Relationship Id="rId18" Type="http://schemas.openxmlformats.org/officeDocument/2006/relationships/hyperlink" Target="file:///C:\Users\kasema\AppData\Local\Microsoft\Urmast\Local%20Settings\Temporary%20Internet%20Files\OLKA\AccountsPayable.Baltic@storaenso.com"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tiina.kapp@storaens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onu.saaber@storaenso.com" TargetMode="External"/><Relationship Id="rId22" Type="http://schemas.openxmlformats.org/officeDocument/2006/relationships/glossaryDocument" Target="glossary/document.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
      <w:docPartPr>
        <w:name w:val="9F5F12B191844715A8D863308538E19A"/>
        <w:category>
          <w:name w:val="General"/>
          <w:gallery w:val="placeholder"/>
        </w:category>
        <w:types>
          <w:type w:val="bbPlcHdr"/>
        </w:types>
        <w:behaviors>
          <w:behavior w:val="content"/>
        </w:behaviors>
        <w:guid w:val="{158424CE-0C7B-4AD5-94BF-D3C9249A91E4}"/>
      </w:docPartPr>
      <w:docPartBody>
        <w:p w:rsidR="009477A8" w:rsidRDefault="00A9588B" w:rsidP="00A9588B">
          <w:pPr>
            <w:pStyle w:val="9F5F12B191844715A8D863308538E19A"/>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477A8"/>
    <w:rsid w:val="009A39C8"/>
    <w:rsid w:val="00A07D5E"/>
    <w:rsid w:val="00A9588B"/>
    <w:rsid w:val="00AE70FF"/>
    <w:rsid w:val="00E469ED"/>
    <w:rsid w:val="00E56E13"/>
    <w:rsid w:val="00EA6351"/>
    <w:rsid w:val="00F37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88B"/>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998AC7D3A0F6465E9B92BC2AB9B88184">
    <w:name w:val="998AC7D3A0F6465E9B92BC2AB9B88184"/>
    <w:rsid w:val="00F3781E"/>
  </w:style>
  <w:style w:type="paragraph" w:customStyle="1" w:styleId="9F5F12B191844715A8D863308538E19A">
    <w:name w:val="9F5F12B191844715A8D863308538E19A"/>
    <w:rsid w:val="00A95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8E7E2-3355-408B-BC5D-2D5FE869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0</TotalTime>
  <Pages>13</Pages>
  <Words>2442</Words>
  <Characters>14169</Characters>
  <Application>Microsoft Office Word</Application>
  <DocSecurity>0</DocSecurity>
  <Lines>118</Lines>
  <Paragraphs>33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Ulvar Kaubi</dc:creator>
  <cp:lastModifiedBy>Saaber, Tonu</cp:lastModifiedBy>
  <cp:revision>2</cp:revision>
  <cp:lastPrinted>2008-07-14T13:18:00Z</cp:lastPrinted>
  <dcterms:created xsi:type="dcterms:W3CDTF">2023-01-05T07:37:00Z</dcterms:created>
  <dcterms:modified xsi:type="dcterms:W3CDTF">2023-01-05T07:37:00Z</dcterms:modified>
</cp:coreProperties>
</file>